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71" w:rsidRDefault="005F18B9" w:rsidP="00511EFD">
      <w:pPr>
        <w:jc w:val="center"/>
        <w:rPr>
          <w:rFonts w:ascii="Times New Roman" w:hAnsi="Times New Roman" w:cs="Times New Roman"/>
          <w:b/>
          <w:sz w:val="24"/>
          <w:szCs w:val="24"/>
        </w:rPr>
      </w:pPr>
      <w:r w:rsidRPr="00EF1E1E">
        <w:rPr>
          <w:rFonts w:ascii="Times New Roman" w:hAnsi="Times New Roman" w:cs="Times New Roman"/>
          <w:b/>
          <w:sz w:val="28"/>
          <w:szCs w:val="28"/>
        </w:rPr>
        <w:t>Институциональные реформы и гражданская культура</w:t>
      </w:r>
      <w:r w:rsidR="00BD538C">
        <w:rPr>
          <w:rStyle w:val="af0"/>
          <w:rFonts w:ascii="Times New Roman" w:hAnsi="Times New Roman" w:cs="Times New Roman"/>
          <w:b/>
          <w:sz w:val="24"/>
          <w:szCs w:val="24"/>
        </w:rPr>
        <w:footnoteReference w:id="1"/>
      </w:r>
    </w:p>
    <w:p w:rsidR="00511EFD" w:rsidRDefault="00511EFD" w:rsidP="00511EFD">
      <w:pPr>
        <w:jc w:val="center"/>
        <w:rPr>
          <w:rFonts w:ascii="Times New Roman" w:hAnsi="Times New Roman" w:cs="Times New Roman"/>
          <w:b/>
          <w:sz w:val="24"/>
          <w:szCs w:val="24"/>
        </w:rPr>
      </w:pPr>
      <w:r>
        <w:rPr>
          <w:rFonts w:ascii="Times New Roman" w:hAnsi="Times New Roman" w:cs="Times New Roman"/>
          <w:b/>
          <w:sz w:val="24"/>
          <w:szCs w:val="24"/>
        </w:rPr>
        <w:t>В. М. Полтерович</w:t>
      </w:r>
    </w:p>
    <w:p w:rsidR="00511EFD" w:rsidRDefault="00546C85" w:rsidP="00511EF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11EFD">
        <w:rPr>
          <w:rFonts w:ascii="Times New Roman" w:hAnsi="Times New Roman" w:cs="Times New Roman"/>
          <w:b/>
          <w:sz w:val="24"/>
          <w:szCs w:val="24"/>
        </w:rPr>
        <w:t>ЦЭМИ РАН и МШЭ МГУ</w:t>
      </w:r>
    </w:p>
    <w:p w:rsidR="00511EFD" w:rsidRPr="00780CE4" w:rsidRDefault="00511EFD" w:rsidP="00511EFD">
      <w:pPr>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CC3D66" w:rsidRDefault="009D58CA" w:rsidP="002F715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1C67">
        <w:rPr>
          <w:rFonts w:ascii="Times New Roman" w:hAnsi="Times New Roman" w:cs="Times New Roman"/>
          <w:sz w:val="24"/>
          <w:szCs w:val="24"/>
        </w:rPr>
        <w:t xml:space="preserve">     </w:t>
      </w:r>
      <w:r w:rsidR="00B91D46">
        <w:rPr>
          <w:rFonts w:ascii="Times New Roman" w:hAnsi="Times New Roman" w:cs="Times New Roman"/>
          <w:sz w:val="24"/>
          <w:szCs w:val="24"/>
        </w:rPr>
        <w:t xml:space="preserve">Рассматривается влияние гражданской культуры на эффективный выбор </w:t>
      </w:r>
      <w:r w:rsidR="00B91D46" w:rsidRPr="00AE0A5E">
        <w:rPr>
          <w:rFonts w:ascii="Times New Roman" w:hAnsi="Times New Roman" w:cs="Times New Roman"/>
          <w:sz w:val="24"/>
          <w:szCs w:val="24"/>
        </w:rPr>
        <w:t xml:space="preserve"> </w:t>
      </w:r>
      <w:r w:rsidR="00B91D46">
        <w:rPr>
          <w:rFonts w:ascii="Times New Roman" w:hAnsi="Times New Roman" w:cs="Times New Roman"/>
          <w:sz w:val="24"/>
          <w:szCs w:val="24"/>
        </w:rPr>
        <w:t>плана реформы - последовательности промежуточных институтов</w:t>
      </w:r>
      <w:r w:rsidR="00B91D46" w:rsidRPr="00AE0A5E">
        <w:rPr>
          <w:rFonts w:ascii="Times New Roman" w:hAnsi="Times New Roman" w:cs="Times New Roman"/>
          <w:sz w:val="24"/>
          <w:szCs w:val="24"/>
        </w:rPr>
        <w:t>, «соединяющ</w:t>
      </w:r>
      <w:r w:rsidR="00B3409C">
        <w:rPr>
          <w:rFonts w:ascii="Times New Roman" w:hAnsi="Times New Roman" w:cs="Times New Roman"/>
          <w:sz w:val="24"/>
          <w:szCs w:val="24"/>
        </w:rPr>
        <w:t>ей</w:t>
      </w:r>
      <w:r w:rsidR="00B91D46" w:rsidRPr="00AE0A5E">
        <w:rPr>
          <w:rFonts w:ascii="Times New Roman" w:hAnsi="Times New Roman" w:cs="Times New Roman"/>
          <w:sz w:val="24"/>
          <w:szCs w:val="24"/>
        </w:rPr>
        <w:t>» начальн</w:t>
      </w:r>
      <w:r w:rsidR="00B91D46">
        <w:rPr>
          <w:rFonts w:ascii="Times New Roman" w:hAnsi="Times New Roman" w:cs="Times New Roman"/>
          <w:sz w:val="24"/>
          <w:szCs w:val="24"/>
        </w:rPr>
        <w:t>ый институт</w:t>
      </w:r>
      <w:r w:rsidR="00B91D46" w:rsidRPr="00AE0A5E">
        <w:rPr>
          <w:rFonts w:ascii="Times New Roman" w:hAnsi="Times New Roman" w:cs="Times New Roman"/>
          <w:sz w:val="24"/>
          <w:szCs w:val="24"/>
        </w:rPr>
        <w:t xml:space="preserve"> с </w:t>
      </w:r>
      <w:proofErr w:type="gramStart"/>
      <w:r w:rsidR="00B91D46" w:rsidRPr="00AE0A5E">
        <w:rPr>
          <w:rFonts w:ascii="Times New Roman" w:hAnsi="Times New Roman" w:cs="Times New Roman"/>
          <w:sz w:val="24"/>
          <w:szCs w:val="24"/>
        </w:rPr>
        <w:t>финальн</w:t>
      </w:r>
      <w:r w:rsidR="00B91D46">
        <w:rPr>
          <w:rFonts w:ascii="Times New Roman" w:hAnsi="Times New Roman" w:cs="Times New Roman"/>
          <w:sz w:val="24"/>
          <w:szCs w:val="24"/>
        </w:rPr>
        <w:t>ым</w:t>
      </w:r>
      <w:proofErr w:type="gramEnd"/>
      <w:r w:rsidR="00B91D46">
        <w:rPr>
          <w:rFonts w:ascii="Times New Roman" w:hAnsi="Times New Roman" w:cs="Times New Roman"/>
          <w:sz w:val="24"/>
          <w:szCs w:val="24"/>
        </w:rPr>
        <w:t xml:space="preserve">, </w:t>
      </w:r>
      <w:r w:rsidR="00B91D46" w:rsidRPr="00AE0A5E">
        <w:rPr>
          <w:rFonts w:ascii="Times New Roman" w:hAnsi="Times New Roman" w:cs="Times New Roman"/>
          <w:sz w:val="24"/>
          <w:szCs w:val="24"/>
        </w:rPr>
        <w:t xml:space="preserve"> желательн</w:t>
      </w:r>
      <w:r w:rsidR="00B91D46">
        <w:rPr>
          <w:rFonts w:ascii="Times New Roman" w:hAnsi="Times New Roman" w:cs="Times New Roman"/>
          <w:sz w:val="24"/>
          <w:szCs w:val="24"/>
        </w:rPr>
        <w:t xml:space="preserve">ым для реформатора. </w:t>
      </w:r>
      <w:r w:rsidR="00B91D46" w:rsidRPr="00AE0A5E">
        <w:rPr>
          <w:rFonts w:ascii="Times New Roman" w:hAnsi="Times New Roman" w:cs="Times New Roman"/>
          <w:sz w:val="24"/>
          <w:szCs w:val="24"/>
        </w:rPr>
        <w:t xml:space="preserve"> </w:t>
      </w:r>
      <w:r w:rsidR="00B91D46">
        <w:rPr>
          <w:rFonts w:ascii="Times New Roman" w:hAnsi="Times New Roman" w:cs="Times New Roman"/>
          <w:sz w:val="24"/>
          <w:szCs w:val="24"/>
        </w:rPr>
        <w:t xml:space="preserve"> Учет превалирующих ценностей, характеристик массового поведения и компетенций при конструировании промежуточных институтов способствует успеху реформ</w:t>
      </w:r>
      <w:r w:rsidR="007F5F64">
        <w:rPr>
          <w:rFonts w:ascii="Times New Roman" w:hAnsi="Times New Roman" w:cs="Times New Roman"/>
          <w:sz w:val="24"/>
          <w:szCs w:val="24"/>
        </w:rPr>
        <w:t>ы</w:t>
      </w:r>
      <w:r w:rsidR="00B91D46">
        <w:rPr>
          <w:rFonts w:ascii="Times New Roman" w:hAnsi="Times New Roman" w:cs="Times New Roman"/>
          <w:sz w:val="24"/>
          <w:szCs w:val="24"/>
        </w:rPr>
        <w:t>, а их игнорирование приводит к высоким издержкам</w:t>
      </w:r>
      <w:r w:rsidR="00B91D46" w:rsidRPr="008F2FFA">
        <w:rPr>
          <w:rFonts w:ascii="Times New Roman" w:hAnsi="Times New Roman" w:cs="Times New Roman"/>
          <w:sz w:val="24"/>
          <w:szCs w:val="24"/>
        </w:rPr>
        <w:t xml:space="preserve"> </w:t>
      </w:r>
      <w:r w:rsidR="00B91D46">
        <w:rPr>
          <w:rFonts w:ascii="Times New Roman" w:hAnsi="Times New Roman" w:cs="Times New Roman"/>
          <w:sz w:val="24"/>
          <w:szCs w:val="24"/>
        </w:rPr>
        <w:t xml:space="preserve">и дисфункциям. Кроме того, промежуточные институты могут влиять на культурные сдвиги, обусловливая дальнейшее продвижение или неудачу реформ. Справедливость этих тезисов демонстрируется при анализе процессов приватизации и демократизации в разных странах. </w:t>
      </w:r>
      <w:r w:rsidR="00913A4B">
        <w:rPr>
          <w:rFonts w:ascii="Times New Roman" w:hAnsi="Times New Roman" w:cs="Times New Roman"/>
          <w:sz w:val="24"/>
          <w:szCs w:val="24"/>
        </w:rPr>
        <w:t>Формулируется и о</w:t>
      </w:r>
      <w:r w:rsidR="00B91D46" w:rsidRPr="00965402">
        <w:rPr>
          <w:rFonts w:ascii="Times New Roman" w:hAnsi="Times New Roman" w:cs="Times New Roman"/>
          <w:sz w:val="24"/>
          <w:szCs w:val="24"/>
        </w:rPr>
        <w:t xml:space="preserve">бсуждается гипотеза о том, что </w:t>
      </w:r>
      <w:r w:rsidR="00B91D46">
        <w:rPr>
          <w:rFonts w:ascii="Times New Roman" w:hAnsi="Times New Roman" w:cs="Times New Roman"/>
          <w:sz w:val="24"/>
          <w:szCs w:val="24"/>
        </w:rPr>
        <w:t xml:space="preserve">одной из важных причин неудачи реформ в развивающихся странах </w:t>
      </w:r>
      <w:r w:rsidR="00B91D46" w:rsidRPr="00240599">
        <w:rPr>
          <w:rFonts w:ascii="Times New Roman" w:hAnsi="Times New Roman" w:cs="Times New Roman"/>
          <w:sz w:val="24"/>
          <w:szCs w:val="24"/>
        </w:rPr>
        <w:t xml:space="preserve">является </w:t>
      </w:r>
      <w:r w:rsidR="00B91D46">
        <w:rPr>
          <w:rFonts w:ascii="Times New Roman" w:hAnsi="Times New Roman" w:cs="Times New Roman"/>
          <w:sz w:val="24"/>
          <w:szCs w:val="24"/>
        </w:rPr>
        <w:t xml:space="preserve">культурный </w:t>
      </w:r>
      <w:r w:rsidR="00B91D46" w:rsidRPr="00240599">
        <w:rPr>
          <w:rFonts w:ascii="Times New Roman" w:hAnsi="Times New Roman" w:cs="Times New Roman"/>
          <w:sz w:val="24"/>
          <w:szCs w:val="24"/>
        </w:rPr>
        <w:t>разрыв между элит</w:t>
      </w:r>
      <w:r w:rsidR="00B91D46">
        <w:rPr>
          <w:rFonts w:ascii="Times New Roman" w:hAnsi="Times New Roman" w:cs="Times New Roman"/>
          <w:sz w:val="24"/>
          <w:szCs w:val="24"/>
        </w:rPr>
        <w:t xml:space="preserve">ой общества </w:t>
      </w:r>
      <w:r w:rsidR="00B91D46" w:rsidRPr="00240599">
        <w:rPr>
          <w:rFonts w:ascii="Times New Roman" w:hAnsi="Times New Roman" w:cs="Times New Roman"/>
          <w:sz w:val="24"/>
          <w:szCs w:val="24"/>
        </w:rPr>
        <w:t xml:space="preserve"> и </w:t>
      </w:r>
      <w:r w:rsidR="00B91D46">
        <w:rPr>
          <w:rFonts w:ascii="Times New Roman" w:hAnsi="Times New Roman" w:cs="Times New Roman"/>
          <w:sz w:val="24"/>
          <w:szCs w:val="24"/>
        </w:rPr>
        <w:t xml:space="preserve">основной </w:t>
      </w:r>
      <w:r w:rsidR="00B91D46" w:rsidRPr="00240599">
        <w:rPr>
          <w:rFonts w:ascii="Times New Roman" w:hAnsi="Times New Roman" w:cs="Times New Roman"/>
          <w:sz w:val="24"/>
          <w:szCs w:val="24"/>
        </w:rPr>
        <w:t>массо</w:t>
      </w:r>
      <w:r w:rsidR="00B91D46">
        <w:rPr>
          <w:rFonts w:ascii="Times New Roman" w:hAnsi="Times New Roman" w:cs="Times New Roman"/>
          <w:sz w:val="24"/>
          <w:szCs w:val="24"/>
        </w:rPr>
        <w:t>й граждан</w:t>
      </w:r>
      <w:r w:rsidR="00B91D46" w:rsidRPr="00240599">
        <w:rPr>
          <w:rFonts w:ascii="Times New Roman" w:hAnsi="Times New Roman" w:cs="Times New Roman"/>
          <w:sz w:val="24"/>
          <w:szCs w:val="24"/>
        </w:rPr>
        <w:t>.</w:t>
      </w:r>
    </w:p>
    <w:p w:rsidR="00F51252" w:rsidRPr="00F51252" w:rsidRDefault="00F51252" w:rsidP="002F715F">
      <w:pPr>
        <w:spacing w:line="240" w:lineRule="auto"/>
        <w:contextualSpacing/>
        <w:jc w:val="both"/>
        <w:rPr>
          <w:rFonts w:ascii="Times New Roman" w:hAnsi="Times New Roman" w:cs="Times New Roman"/>
          <w:sz w:val="24"/>
          <w:szCs w:val="24"/>
        </w:rPr>
      </w:pPr>
    </w:p>
    <w:p w:rsidR="00F51252" w:rsidRPr="0062198C" w:rsidRDefault="00F51252" w:rsidP="002F715F">
      <w:pPr>
        <w:spacing w:line="240" w:lineRule="auto"/>
        <w:contextualSpacing/>
        <w:jc w:val="both"/>
        <w:rPr>
          <w:rFonts w:ascii="Times New Roman" w:hAnsi="Times New Roman" w:cs="Times New Roman"/>
          <w:sz w:val="24"/>
          <w:szCs w:val="24"/>
        </w:rPr>
      </w:pPr>
      <w:r w:rsidRPr="00DB2FB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Ключевые слова: </w:t>
      </w:r>
      <w:r w:rsidR="00DB2FB5">
        <w:rPr>
          <w:rFonts w:ascii="Times New Roman" w:hAnsi="Times New Roman" w:cs="Times New Roman"/>
          <w:sz w:val="24"/>
          <w:szCs w:val="24"/>
        </w:rPr>
        <w:t xml:space="preserve">догоняющее развитие, институциональная траектория, промежуточный институт, доверие, </w:t>
      </w:r>
      <w:proofErr w:type="spellStart"/>
      <w:r w:rsidR="00DB2FB5">
        <w:rPr>
          <w:rFonts w:ascii="Times New Roman" w:hAnsi="Times New Roman" w:cs="Times New Roman"/>
          <w:sz w:val="24"/>
          <w:szCs w:val="24"/>
        </w:rPr>
        <w:t>постматериализм</w:t>
      </w:r>
      <w:proofErr w:type="spellEnd"/>
      <w:r w:rsidR="00DB2FB5">
        <w:rPr>
          <w:rFonts w:ascii="Times New Roman" w:hAnsi="Times New Roman" w:cs="Times New Roman"/>
          <w:sz w:val="24"/>
          <w:szCs w:val="24"/>
        </w:rPr>
        <w:t xml:space="preserve">, </w:t>
      </w:r>
      <w:r w:rsidR="0062198C">
        <w:rPr>
          <w:rFonts w:ascii="Times New Roman" w:hAnsi="Times New Roman" w:cs="Times New Roman"/>
          <w:sz w:val="24"/>
          <w:szCs w:val="24"/>
        </w:rPr>
        <w:t xml:space="preserve">социальные </w:t>
      </w:r>
      <w:r w:rsidR="00DB2FB5">
        <w:rPr>
          <w:rFonts w:ascii="Times New Roman" w:hAnsi="Times New Roman" w:cs="Times New Roman"/>
          <w:sz w:val="24"/>
          <w:szCs w:val="24"/>
        </w:rPr>
        <w:t>ценности, приватизация, демократизация</w:t>
      </w:r>
      <w:proofErr w:type="gramEnd"/>
    </w:p>
    <w:p w:rsidR="00A735B0" w:rsidRPr="00422954" w:rsidRDefault="00DB2FB5" w:rsidP="00A735B0">
      <w:pPr>
        <w:pStyle w:val="HTML"/>
        <w:rPr>
          <w:rFonts w:ascii="Times New Roman" w:hAnsi="Times New Roman" w:cs="Times New Roman"/>
          <w:sz w:val="24"/>
          <w:szCs w:val="24"/>
          <w:lang w:val="en-US"/>
        </w:rPr>
      </w:pPr>
      <w:r w:rsidRPr="0062198C">
        <w:rPr>
          <w:rFonts w:ascii="Times New Roman" w:hAnsi="Times New Roman" w:cs="Times New Roman"/>
          <w:sz w:val="24"/>
          <w:szCs w:val="24"/>
        </w:rPr>
        <w:t xml:space="preserve">   </w:t>
      </w:r>
      <w:r>
        <w:rPr>
          <w:rFonts w:ascii="Times New Roman" w:hAnsi="Times New Roman" w:cs="Times New Roman"/>
          <w:sz w:val="24"/>
          <w:szCs w:val="24"/>
          <w:lang w:val="en-US"/>
        </w:rPr>
        <w:t xml:space="preserve">JEL:  </w:t>
      </w:r>
      <w:r w:rsidR="00F02656">
        <w:rPr>
          <w:rFonts w:ascii="Times New Roman" w:hAnsi="Times New Roman" w:cs="Times New Roman"/>
          <w:sz w:val="24"/>
          <w:szCs w:val="24"/>
          <w:lang w:val="en-US"/>
        </w:rPr>
        <w:t xml:space="preserve">A13, </w:t>
      </w:r>
      <w:r w:rsidR="00A735B0" w:rsidRPr="00422954">
        <w:rPr>
          <w:rFonts w:ascii="Times New Roman" w:hAnsi="Times New Roman" w:cs="Times New Roman"/>
          <w:bCs/>
          <w:sz w:val="24"/>
          <w:szCs w:val="24"/>
          <w:lang w:val="en-US"/>
        </w:rPr>
        <w:t xml:space="preserve">D02, P5, O1, </w:t>
      </w:r>
      <w:r w:rsidR="00422954" w:rsidRPr="00422954">
        <w:rPr>
          <w:rFonts w:ascii="Times New Roman" w:hAnsi="Times New Roman" w:cs="Times New Roman"/>
          <w:sz w:val="24"/>
          <w:szCs w:val="24"/>
          <w:lang w:val="en-US"/>
        </w:rPr>
        <w:t>B52,</w:t>
      </w:r>
      <w:r w:rsidR="00422954">
        <w:rPr>
          <w:rFonts w:ascii="Times New Roman" w:hAnsi="Times New Roman" w:cs="Times New Roman"/>
          <w:sz w:val="24"/>
          <w:szCs w:val="24"/>
          <w:lang w:val="en-US"/>
        </w:rPr>
        <w:t xml:space="preserve"> </w:t>
      </w:r>
      <w:r w:rsidR="00422954" w:rsidRPr="00422954">
        <w:rPr>
          <w:rFonts w:ascii="Times New Roman" w:hAnsi="Times New Roman" w:cs="Times New Roman"/>
          <w:sz w:val="24"/>
          <w:szCs w:val="24"/>
          <w:lang w:val="en-US"/>
        </w:rPr>
        <w:t>P11</w:t>
      </w:r>
      <w:r w:rsidR="00F02656">
        <w:rPr>
          <w:rFonts w:ascii="Times New Roman" w:hAnsi="Times New Roman" w:cs="Times New Roman"/>
          <w:sz w:val="24"/>
          <w:szCs w:val="24"/>
          <w:lang w:val="en-US"/>
        </w:rPr>
        <w:t>, P16</w:t>
      </w:r>
    </w:p>
    <w:p w:rsidR="00DB2FB5" w:rsidRDefault="00DB2FB5" w:rsidP="002F715F">
      <w:pPr>
        <w:spacing w:line="240" w:lineRule="auto"/>
        <w:contextualSpacing/>
        <w:jc w:val="both"/>
        <w:rPr>
          <w:rFonts w:ascii="Times New Roman" w:hAnsi="Times New Roman" w:cs="Times New Roman"/>
          <w:sz w:val="24"/>
          <w:szCs w:val="24"/>
          <w:lang w:val="en-US"/>
        </w:rPr>
      </w:pPr>
    </w:p>
    <w:p w:rsidR="00C9428B" w:rsidRDefault="00C9428B" w:rsidP="002F715F">
      <w:pPr>
        <w:spacing w:line="240" w:lineRule="auto"/>
        <w:contextualSpacing/>
        <w:jc w:val="both"/>
        <w:rPr>
          <w:rFonts w:ascii="Times New Roman" w:hAnsi="Times New Roman" w:cs="Times New Roman"/>
          <w:sz w:val="24"/>
          <w:szCs w:val="24"/>
          <w:lang w:val="en-US"/>
        </w:rPr>
      </w:pPr>
    </w:p>
    <w:p w:rsidR="00DB2FB5" w:rsidRPr="00422954" w:rsidRDefault="00C9428B" w:rsidP="002F715F">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67F92" w:rsidRDefault="00167F92" w:rsidP="00167F92">
      <w:pPr>
        <w:pStyle w:val="a5"/>
        <w:numPr>
          <w:ilvl w:val="0"/>
          <w:numId w:val="18"/>
        </w:numPr>
        <w:rPr>
          <w:rFonts w:ascii="Times New Roman" w:hAnsi="Times New Roman" w:cs="Times New Roman"/>
          <w:b/>
          <w:sz w:val="24"/>
          <w:szCs w:val="24"/>
        </w:rPr>
      </w:pPr>
      <w:r>
        <w:rPr>
          <w:rFonts w:ascii="Times New Roman" w:hAnsi="Times New Roman" w:cs="Times New Roman"/>
          <w:b/>
          <w:sz w:val="24"/>
          <w:szCs w:val="24"/>
        </w:rPr>
        <w:t>Введение</w:t>
      </w:r>
    </w:p>
    <w:p w:rsidR="00202023" w:rsidRDefault="009D4BF3" w:rsidP="00202023">
      <w:pPr>
        <w:contextualSpacing/>
        <w:jc w:val="both"/>
        <w:rPr>
          <w:rFonts w:ascii="Times New Roman" w:hAnsi="Times New Roman" w:cs="Times New Roman"/>
          <w:sz w:val="24"/>
          <w:szCs w:val="24"/>
        </w:rPr>
      </w:pPr>
      <w:r w:rsidRPr="00EA3D74">
        <w:rPr>
          <w:rFonts w:ascii="Times New Roman" w:hAnsi="Times New Roman" w:cs="Times New Roman"/>
          <w:sz w:val="24"/>
          <w:szCs w:val="24"/>
        </w:rPr>
        <w:t xml:space="preserve">    </w:t>
      </w:r>
      <w:r w:rsidR="00FB3F3D" w:rsidRPr="00EA3D74">
        <w:rPr>
          <w:rFonts w:ascii="Times New Roman" w:hAnsi="Times New Roman" w:cs="Times New Roman"/>
          <w:sz w:val="24"/>
          <w:szCs w:val="24"/>
        </w:rPr>
        <w:t xml:space="preserve">   </w:t>
      </w:r>
      <w:r w:rsidR="006052F9">
        <w:rPr>
          <w:rFonts w:ascii="Times New Roman" w:hAnsi="Times New Roman" w:cs="Times New Roman"/>
          <w:sz w:val="24"/>
          <w:szCs w:val="24"/>
        </w:rPr>
        <w:t xml:space="preserve">В мире </w:t>
      </w:r>
      <w:r w:rsidR="00F75675">
        <w:rPr>
          <w:rFonts w:ascii="Times New Roman" w:hAnsi="Times New Roman" w:cs="Times New Roman"/>
          <w:sz w:val="24"/>
          <w:szCs w:val="24"/>
        </w:rPr>
        <w:t>по классификации Всемирного банка не менее 150 развивающихся стран, и все они постоянно проводят реформы, стремясь догнать развитые экономики. Однако удается это совсем немногим. Большая часть реформ не достигает поставленных целей или достигает их с неадекватными издержками. Типичная ошибка реформаторов состоит в том, что они пытаются внедрить передовые институты, не удовлетворяющие технологическим, ресурсным, культурным</w:t>
      </w:r>
      <w:r w:rsidR="00EC7FAA">
        <w:rPr>
          <w:rFonts w:ascii="Times New Roman" w:hAnsi="Times New Roman" w:cs="Times New Roman"/>
          <w:sz w:val="24"/>
          <w:szCs w:val="24"/>
        </w:rPr>
        <w:t xml:space="preserve">, политическим или </w:t>
      </w:r>
      <w:r w:rsidR="00F75675">
        <w:rPr>
          <w:rFonts w:ascii="Times New Roman" w:hAnsi="Times New Roman" w:cs="Times New Roman"/>
          <w:sz w:val="24"/>
          <w:szCs w:val="24"/>
        </w:rPr>
        <w:t xml:space="preserve"> инс</w:t>
      </w:r>
      <w:r w:rsidR="00EC7FAA">
        <w:rPr>
          <w:rFonts w:ascii="Times New Roman" w:hAnsi="Times New Roman" w:cs="Times New Roman"/>
          <w:sz w:val="24"/>
          <w:szCs w:val="24"/>
        </w:rPr>
        <w:t xml:space="preserve">титуциональным ограничениям. В результате трансплантированные институты оказываются </w:t>
      </w:r>
      <w:proofErr w:type="spellStart"/>
      <w:r w:rsidR="00EC7FAA">
        <w:rPr>
          <w:rFonts w:ascii="Times New Roman" w:hAnsi="Times New Roman" w:cs="Times New Roman"/>
          <w:sz w:val="24"/>
          <w:szCs w:val="24"/>
        </w:rPr>
        <w:t>дисфункциональными</w:t>
      </w:r>
      <w:proofErr w:type="spellEnd"/>
      <w:r w:rsidR="00EC7FAA">
        <w:rPr>
          <w:rFonts w:ascii="Times New Roman" w:hAnsi="Times New Roman" w:cs="Times New Roman"/>
          <w:sz w:val="24"/>
          <w:szCs w:val="24"/>
        </w:rPr>
        <w:t>; деформируясь, они порождают институциональные ловушки, препятствующие дальнейшему развитию (</w:t>
      </w:r>
      <w:proofErr w:type="gramStart"/>
      <w:r w:rsidR="00EC7FAA">
        <w:rPr>
          <w:rFonts w:ascii="Times New Roman" w:hAnsi="Times New Roman" w:cs="Times New Roman"/>
          <w:sz w:val="24"/>
          <w:szCs w:val="24"/>
        </w:rPr>
        <w:t>см</w:t>
      </w:r>
      <w:proofErr w:type="gramEnd"/>
      <w:r w:rsidR="00EC7FAA">
        <w:rPr>
          <w:rFonts w:ascii="Times New Roman" w:hAnsi="Times New Roman" w:cs="Times New Roman"/>
          <w:sz w:val="24"/>
          <w:szCs w:val="24"/>
        </w:rPr>
        <w:t>. Полтерович</w:t>
      </w:r>
      <w:r w:rsidR="0062179F">
        <w:rPr>
          <w:rFonts w:ascii="Times New Roman" w:hAnsi="Times New Roman" w:cs="Times New Roman"/>
          <w:sz w:val="24"/>
          <w:szCs w:val="24"/>
        </w:rPr>
        <w:t>,</w:t>
      </w:r>
      <w:r w:rsidR="00EC7FAA">
        <w:rPr>
          <w:rFonts w:ascii="Times New Roman" w:hAnsi="Times New Roman" w:cs="Times New Roman"/>
          <w:sz w:val="24"/>
          <w:szCs w:val="24"/>
        </w:rPr>
        <w:t xml:space="preserve"> 2007</w:t>
      </w:r>
      <w:r w:rsidR="00DD4259" w:rsidRPr="00DD4259">
        <w:rPr>
          <w:rFonts w:ascii="Times New Roman" w:hAnsi="Times New Roman" w:cs="Times New Roman"/>
          <w:sz w:val="24"/>
          <w:szCs w:val="24"/>
        </w:rPr>
        <w:t xml:space="preserve">). </w:t>
      </w:r>
      <w:r w:rsidR="00EC7FAA">
        <w:rPr>
          <w:rFonts w:ascii="Times New Roman" w:hAnsi="Times New Roman" w:cs="Times New Roman"/>
          <w:sz w:val="24"/>
          <w:szCs w:val="24"/>
        </w:rPr>
        <w:t xml:space="preserve"> </w:t>
      </w:r>
      <w:r w:rsidR="00DD4259">
        <w:rPr>
          <w:rFonts w:ascii="Times New Roman" w:hAnsi="Times New Roman" w:cs="Times New Roman"/>
          <w:sz w:val="24"/>
          <w:szCs w:val="24"/>
        </w:rPr>
        <w:t xml:space="preserve">Чтобы добиться успеха, </w:t>
      </w:r>
      <w:r w:rsidR="00DD4259">
        <w:rPr>
          <w:rFonts w:ascii="Times New Roman" w:hAnsi="Times New Roman" w:cs="Times New Roman"/>
          <w:sz w:val="24"/>
          <w:szCs w:val="24"/>
        </w:rPr>
        <w:lastRenderedPageBreak/>
        <w:t>надо рассматривать реформу не как одномоментный акт принятия соответствующих законов, а как</w:t>
      </w:r>
      <w:r w:rsidR="00DD4259" w:rsidRPr="00EA3D74">
        <w:rPr>
          <w:rFonts w:ascii="Times New Roman" w:hAnsi="Times New Roman" w:cs="Times New Roman"/>
          <w:sz w:val="24"/>
          <w:szCs w:val="24"/>
        </w:rPr>
        <w:t xml:space="preserve"> последовательность преобразований</w:t>
      </w:r>
      <w:r w:rsidR="00DD4259">
        <w:rPr>
          <w:rFonts w:ascii="Times New Roman" w:hAnsi="Times New Roman" w:cs="Times New Roman"/>
          <w:sz w:val="24"/>
          <w:szCs w:val="24"/>
        </w:rPr>
        <w:t xml:space="preserve">, ведущую к намеченной цели. </w:t>
      </w:r>
      <w:r w:rsidR="00DD4259" w:rsidRPr="00EA3D74">
        <w:rPr>
          <w:rFonts w:ascii="Times New Roman" w:hAnsi="Times New Roman" w:cs="Times New Roman"/>
          <w:sz w:val="24"/>
          <w:szCs w:val="24"/>
        </w:rPr>
        <w:t>Элементы этой траектории</w:t>
      </w:r>
      <w:r w:rsidR="00DD4259">
        <w:rPr>
          <w:rFonts w:ascii="Times New Roman" w:hAnsi="Times New Roman" w:cs="Times New Roman"/>
          <w:sz w:val="24"/>
          <w:szCs w:val="24"/>
        </w:rPr>
        <w:t xml:space="preserve"> -</w:t>
      </w:r>
      <w:r w:rsidR="00DD4259" w:rsidRPr="00EA3D74">
        <w:rPr>
          <w:rFonts w:ascii="Times New Roman" w:hAnsi="Times New Roman" w:cs="Times New Roman"/>
          <w:sz w:val="24"/>
          <w:szCs w:val="24"/>
        </w:rPr>
        <w:t xml:space="preserve"> промежуточны</w:t>
      </w:r>
      <w:r w:rsidR="00DD4259">
        <w:rPr>
          <w:rFonts w:ascii="Times New Roman" w:hAnsi="Times New Roman" w:cs="Times New Roman"/>
          <w:sz w:val="24"/>
          <w:szCs w:val="24"/>
        </w:rPr>
        <w:t>е</w:t>
      </w:r>
      <w:r w:rsidR="00DD4259" w:rsidRPr="00EA3D74">
        <w:rPr>
          <w:rFonts w:ascii="Times New Roman" w:hAnsi="Times New Roman" w:cs="Times New Roman"/>
          <w:sz w:val="24"/>
          <w:szCs w:val="24"/>
        </w:rPr>
        <w:t xml:space="preserve"> институт</w:t>
      </w:r>
      <w:r w:rsidR="00DD4259">
        <w:rPr>
          <w:rFonts w:ascii="Times New Roman" w:hAnsi="Times New Roman" w:cs="Times New Roman"/>
          <w:sz w:val="24"/>
          <w:szCs w:val="24"/>
        </w:rPr>
        <w:t>ы</w:t>
      </w:r>
      <w:r w:rsidR="0062179F">
        <w:rPr>
          <w:rFonts w:ascii="Times New Roman" w:hAnsi="Times New Roman" w:cs="Times New Roman"/>
          <w:sz w:val="24"/>
          <w:szCs w:val="24"/>
        </w:rPr>
        <w:t xml:space="preserve"> </w:t>
      </w:r>
      <w:r w:rsidR="00DD4259">
        <w:rPr>
          <w:rFonts w:ascii="Times New Roman" w:hAnsi="Times New Roman" w:cs="Times New Roman"/>
          <w:sz w:val="24"/>
          <w:szCs w:val="24"/>
        </w:rPr>
        <w:t>- должны удовлетворять существующим ограничениям и в то же время ослаблять их, обеспечивая возможность последующих шагов. Формирование таких институтов –</w:t>
      </w:r>
      <w:r w:rsidR="007E2EE1">
        <w:rPr>
          <w:rFonts w:ascii="Times New Roman" w:hAnsi="Times New Roman" w:cs="Times New Roman"/>
          <w:sz w:val="24"/>
          <w:szCs w:val="24"/>
        </w:rPr>
        <w:t xml:space="preserve"> </w:t>
      </w:r>
      <w:r w:rsidR="00DD4259">
        <w:rPr>
          <w:rFonts w:ascii="Times New Roman" w:hAnsi="Times New Roman" w:cs="Times New Roman"/>
          <w:sz w:val="24"/>
          <w:szCs w:val="24"/>
        </w:rPr>
        <w:t>творческий процесс, здесь нет универсальных алгоритмов</w:t>
      </w:r>
      <w:r w:rsidR="007E2EE1">
        <w:rPr>
          <w:rFonts w:ascii="Times New Roman" w:hAnsi="Times New Roman" w:cs="Times New Roman"/>
          <w:sz w:val="24"/>
          <w:szCs w:val="24"/>
        </w:rPr>
        <w:t>, хотя можно указать определенные приемы их конструирования, приводящие, как показывает опыт, к успеху во многих случаях (Полтерович, 201</w:t>
      </w:r>
      <w:r w:rsidR="00FD356A">
        <w:rPr>
          <w:rFonts w:ascii="Times New Roman" w:hAnsi="Times New Roman" w:cs="Times New Roman"/>
          <w:sz w:val="24"/>
          <w:szCs w:val="24"/>
        </w:rPr>
        <w:t>2</w:t>
      </w:r>
      <w:r w:rsidR="00FD356A">
        <w:rPr>
          <w:rFonts w:ascii="Times New Roman" w:hAnsi="Times New Roman" w:cs="Times New Roman"/>
          <w:sz w:val="24"/>
          <w:szCs w:val="24"/>
          <w:lang w:val="en-US"/>
        </w:rPr>
        <w:t>b</w:t>
      </w:r>
      <w:r w:rsidR="007E2EE1">
        <w:rPr>
          <w:rFonts w:ascii="Times New Roman" w:hAnsi="Times New Roman" w:cs="Times New Roman"/>
          <w:sz w:val="24"/>
          <w:szCs w:val="24"/>
        </w:rPr>
        <w:t>). В настояще</w:t>
      </w:r>
      <w:r w:rsidR="00356293">
        <w:rPr>
          <w:rFonts w:ascii="Times New Roman" w:hAnsi="Times New Roman" w:cs="Times New Roman"/>
          <w:sz w:val="24"/>
          <w:szCs w:val="24"/>
        </w:rPr>
        <w:t>й</w:t>
      </w:r>
      <w:r w:rsidR="007E2EE1">
        <w:rPr>
          <w:rFonts w:ascii="Times New Roman" w:hAnsi="Times New Roman" w:cs="Times New Roman"/>
          <w:sz w:val="24"/>
          <w:szCs w:val="24"/>
        </w:rPr>
        <w:t xml:space="preserve"> </w:t>
      </w:r>
      <w:r w:rsidR="00356293">
        <w:rPr>
          <w:rFonts w:ascii="Times New Roman" w:hAnsi="Times New Roman" w:cs="Times New Roman"/>
          <w:sz w:val="24"/>
          <w:szCs w:val="24"/>
        </w:rPr>
        <w:t>работ</w:t>
      </w:r>
      <w:r w:rsidR="007E2EE1">
        <w:rPr>
          <w:rFonts w:ascii="Times New Roman" w:hAnsi="Times New Roman" w:cs="Times New Roman"/>
          <w:sz w:val="24"/>
          <w:szCs w:val="24"/>
        </w:rPr>
        <w:t xml:space="preserve">е я сосредоточусь на </w:t>
      </w:r>
      <w:r w:rsidR="00E13B13">
        <w:rPr>
          <w:rFonts w:ascii="Times New Roman" w:hAnsi="Times New Roman" w:cs="Times New Roman"/>
          <w:sz w:val="24"/>
          <w:szCs w:val="24"/>
        </w:rPr>
        <w:t xml:space="preserve">задаче выбора промежуточных институтов, рассматривая лишь </w:t>
      </w:r>
      <w:r w:rsidR="007E2EE1">
        <w:rPr>
          <w:rFonts w:ascii="Times New Roman" w:hAnsi="Times New Roman" w:cs="Times New Roman"/>
          <w:sz w:val="24"/>
          <w:szCs w:val="24"/>
        </w:rPr>
        <w:t>од</w:t>
      </w:r>
      <w:r w:rsidR="00E13B13">
        <w:rPr>
          <w:rFonts w:ascii="Times New Roman" w:hAnsi="Times New Roman" w:cs="Times New Roman"/>
          <w:sz w:val="24"/>
          <w:szCs w:val="24"/>
        </w:rPr>
        <w:t>ин</w:t>
      </w:r>
      <w:r w:rsidR="007E2EE1">
        <w:rPr>
          <w:rFonts w:ascii="Times New Roman" w:hAnsi="Times New Roman" w:cs="Times New Roman"/>
          <w:sz w:val="24"/>
          <w:szCs w:val="24"/>
        </w:rPr>
        <w:t xml:space="preserve"> тип ограничений - ограничения, связанны</w:t>
      </w:r>
      <w:r w:rsidR="00D44486">
        <w:rPr>
          <w:rFonts w:ascii="Times New Roman" w:hAnsi="Times New Roman" w:cs="Times New Roman"/>
          <w:sz w:val="24"/>
          <w:szCs w:val="24"/>
        </w:rPr>
        <w:t>е</w:t>
      </w:r>
      <w:r w:rsidR="007E2EE1">
        <w:rPr>
          <w:rFonts w:ascii="Times New Roman" w:hAnsi="Times New Roman" w:cs="Times New Roman"/>
          <w:sz w:val="24"/>
          <w:szCs w:val="24"/>
        </w:rPr>
        <w:t xml:space="preserve"> с гражданской </w:t>
      </w:r>
      <w:r w:rsidR="00DD4259">
        <w:rPr>
          <w:rFonts w:ascii="Times New Roman" w:hAnsi="Times New Roman" w:cs="Times New Roman"/>
          <w:sz w:val="24"/>
          <w:szCs w:val="24"/>
        </w:rPr>
        <w:t xml:space="preserve"> </w:t>
      </w:r>
      <w:r w:rsidR="007E2EE1">
        <w:rPr>
          <w:rFonts w:ascii="Times New Roman" w:hAnsi="Times New Roman" w:cs="Times New Roman"/>
          <w:sz w:val="24"/>
          <w:szCs w:val="24"/>
        </w:rPr>
        <w:t>культурой</w:t>
      </w:r>
      <w:r w:rsidR="00E13B13">
        <w:rPr>
          <w:rStyle w:val="af0"/>
          <w:rFonts w:ascii="Times New Roman" w:hAnsi="Times New Roman" w:cs="Times New Roman"/>
          <w:sz w:val="24"/>
          <w:szCs w:val="24"/>
        </w:rPr>
        <w:footnoteReference w:id="2"/>
      </w:r>
      <w:r w:rsidR="007E2EE1">
        <w:rPr>
          <w:rFonts w:ascii="Times New Roman" w:hAnsi="Times New Roman" w:cs="Times New Roman"/>
          <w:sz w:val="24"/>
          <w:szCs w:val="24"/>
        </w:rPr>
        <w:t xml:space="preserve">. </w:t>
      </w:r>
    </w:p>
    <w:p w:rsidR="00620B61" w:rsidRDefault="007E2EE1" w:rsidP="00620B6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A118EE">
        <w:rPr>
          <w:rFonts w:ascii="Times New Roman" w:hAnsi="Times New Roman" w:cs="Times New Roman"/>
          <w:sz w:val="24"/>
          <w:szCs w:val="24"/>
        </w:rPr>
        <w:t xml:space="preserve">Типичными чертами гражданской культуры в </w:t>
      </w:r>
      <w:r>
        <w:rPr>
          <w:rFonts w:ascii="Times New Roman" w:hAnsi="Times New Roman" w:cs="Times New Roman"/>
          <w:sz w:val="24"/>
          <w:szCs w:val="24"/>
        </w:rPr>
        <w:t xml:space="preserve">отстающих странах </w:t>
      </w:r>
      <w:r w:rsidR="00A118EE">
        <w:rPr>
          <w:rFonts w:ascii="Times New Roman" w:hAnsi="Times New Roman" w:cs="Times New Roman"/>
          <w:sz w:val="24"/>
          <w:szCs w:val="24"/>
        </w:rPr>
        <w:t xml:space="preserve">являются низкий уровень рациональности и высокая </w:t>
      </w:r>
      <w:proofErr w:type="spellStart"/>
      <w:r w:rsidR="00A118EE">
        <w:rPr>
          <w:rFonts w:ascii="Times New Roman" w:hAnsi="Times New Roman" w:cs="Times New Roman"/>
          <w:sz w:val="24"/>
          <w:szCs w:val="24"/>
        </w:rPr>
        <w:t>манипулируемость</w:t>
      </w:r>
      <w:proofErr w:type="spellEnd"/>
      <w:r w:rsidR="00A118EE">
        <w:rPr>
          <w:rFonts w:ascii="Times New Roman" w:hAnsi="Times New Roman" w:cs="Times New Roman"/>
          <w:sz w:val="24"/>
          <w:szCs w:val="24"/>
        </w:rPr>
        <w:t>, коллективизм и неуважительное отношение к закону</w:t>
      </w:r>
      <w:r w:rsidR="00D44486">
        <w:rPr>
          <w:rFonts w:ascii="Times New Roman" w:hAnsi="Times New Roman" w:cs="Times New Roman"/>
          <w:sz w:val="24"/>
          <w:szCs w:val="24"/>
        </w:rPr>
        <w:t>,</w:t>
      </w:r>
      <w:r w:rsidR="00A118EE" w:rsidRPr="002E5304">
        <w:rPr>
          <w:rFonts w:ascii="Times New Roman" w:hAnsi="Times New Roman" w:cs="Times New Roman"/>
          <w:sz w:val="24"/>
          <w:szCs w:val="24"/>
        </w:rPr>
        <w:t xml:space="preserve"> </w:t>
      </w:r>
      <w:r w:rsidRPr="002E5304">
        <w:rPr>
          <w:rFonts w:ascii="Times New Roman" w:hAnsi="Times New Roman" w:cs="Times New Roman"/>
          <w:sz w:val="24"/>
          <w:szCs w:val="24"/>
        </w:rPr>
        <w:t xml:space="preserve">патерналистские ожидания и </w:t>
      </w:r>
      <w:r>
        <w:rPr>
          <w:rFonts w:ascii="Times New Roman" w:hAnsi="Times New Roman" w:cs="Times New Roman"/>
          <w:sz w:val="24"/>
          <w:szCs w:val="24"/>
        </w:rPr>
        <w:t>п</w:t>
      </w:r>
      <w:r w:rsidRPr="002E5304">
        <w:rPr>
          <w:rFonts w:ascii="Times New Roman" w:hAnsi="Times New Roman" w:cs="Times New Roman"/>
          <w:sz w:val="24"/>
          <w:szCs w:val="24"/>
        </w:rPr>
        <w:t xml:space="preserve">ассивность </w:t>
      </w:r>
      <w:r>
        <w:rPr>
          <w:rFonts w:ascii="Times New Roman" w:hAnsi="Times New Roman" w:cs="Times New Roman"/>
          <w:sz w:val="24"/>
          <w:szCs w:val="24"/>
        </w:rPr>
        <w:t>граждан,</w:t>
      </w:r>
      <w:r w:rsidR="001B6659">
        <w:rPr>
          <w:rFonts w:ascii="Times New Roman" w:hAnsi="Times New Roman" w:cs="Times New Roman"/>
          <w:sz w:val="24"/>
          <w:szCs w:val="24"/>
        </w:rPr>
        <w:t xml:space="preserve"> </w:t>
      </w:r>
      <w:r w:rsidR="00A118EE">
        <w:rPr>
          <w:rFonts w:ascii="Times New Roman" w:hAnsi="Times New Roman" w:cs="Times New Roman"/>
          <w:sz w:val="24"/>
          <w:szCs w:val="24"/>
        </w:rPr>
        <w:t xml:space="preserve">невысокая </w:t>
      </w:r>
      <w:r w:rsidR="001B6659">
        <w:rPr>
          <w:rFonts w:ascii="Times New Roman" w:hAnsi="Times New Roman" w:cs="Times New Roman"/>
          <w:sz w:val="24"/>
          <w:szCs w:val="24"/>
        </w:rPr>
        <w:t xml:space="preserve">ценность будущего, </w:t>
      </w:r>
      <w:proofErr w:type="spellStart"/>
      <w:r w:rsidR="001B6659">
        <w:rPr>
          <w:rFonts w:ascii="Times New Roman" w:hAnsi="Times New Roman" w:cs="Times New Roman"/>
          <w:sz w:val="24"/>
          <w:szCs w:val="24"/>
        </w:rPr>
        <w:t>интолерантность</w:t>
      </w:r>
      <w:proofErr w:type="spellEnd"/>
      <w:r w:rsidR="001B6659">
        <w:rPr>
          <w:rFonts w:ascii="Times New Roman" w:hAnsi="Times New Roman" w:cs="Times New Roman"/>
          <w:sz w:val="24"/>
          <w:szCs w:val="24"/>
        </w:rPr>
        <w:t xml:space="preserve">. </w:t>
      </w:r>
      <w:r w:rsidR="00A118EE">
        <w:rPr>
          <w:rFonts w:ascii="Times New Roman" w:hAnsi="Times New Roman" w:cs="Times New Roman"/>
          <w:sz w:val="24"/>
          <w:szCs w:val="24"/>
        </w:rPr>
        <w:t>Попытки масштабной трансформации устоявшихся институтов</w:t>
      </w:r>
      <w:r w:rsidR="00771B86">
        <w:rPr>
          <w:rFonts w:ascii="Times New Roman" w:hAnsi="Times New Roman" w:cs="Times New Roman"/>
          <w:sz w:val="24"/>
          <w:szCs w:val="24"/>
        </w:rPr>
        <w:t xml:space="preserve"> часто </w:t>
      </w:r>
      <w:r w:rsidR="00A118EE">
        <w:rPr>
          <w:rFonts w:ascii="Times New Roman" w:hAnsi="Times New Roman" w:cs="Times New Roman"/>
          <w:sz w:val="24"/>
          <w:szCs w:val="24"/>
        </w:rPr>
        <w:t xml:space="preserve">ведут </w:t>
      </w:r>
      <w:r w:rsidR="00771B86">
        <w:rPr>
          <w:rFonts w:ascii="Times New Roman" w:hAnsi="Times New Roman" w:cs="Times New Roman"/>
          <w:sz w:val="24"/>
          <w:szCs w:val="24"/>
        </w:rPr>
        <w:t xml:space="preserve">к резкому снижению и без того невысокого </w:t>
      </w:r>
      <w:r w:rsidR="00A118EE">
        <w:rPr>
          <w:rFonts w:ascii="Times New Roman" w:hAnsi="Times New Roman" w:cs="Times New Roman"/>
          <w:sz w:val="24"/>
          <w:szCs w:val="24"/>
        </w:rPr>
        <w:t>уровн</w:t>
      </w:r>
      <w:r w:rsidR="00771B86">
        <w:rPr>
          <w:rFonts w:ascii="Times New Roman" w:hAnsi="Times New Roman" w:cs="Times New Roman"/>
          <w:sz w:val="24"/>
          <w:szCs w:val="24"/>
        </w:rPr>
        <w:t>я</w:t>
      </w:r>
      <w:r w:rsidR="00A118EE">
        <w:rPr>
          <w:rFonts w:ascii="Times New Roman" w:hAnsi="Times New Roman" w:cs="Times New Roman"/>
          <w:sz w:val="24"/>
          <w:szCs w:val="24"/>
        </w:rPr>
        <w:t xml:space="preserve"> </w:t>
      </w:r>
      <w:r w:rsidR="002F00DD">
        <w:rPr>
          <w:rFonts w:ascii="Times New Roman" w:hAnsi="Times New Roman" w:cs="Times New Roman"/>
          <w:sz w:val="24"/>
          <w:szCs w:val="24"/>
        </w:rPr>
        <w:t>институционального и межличност</w:t>
      </w:r>
      <w:r w:rsidR="00EB423E">
        <w:rPr>
          <w:rFonts w:ascii="Times New Roman" w:hAnsi="Times New Roman" w:cs="Times New Roman"/>
          <w:sz w:val="24"/>
          <w:szCs w:val="24"/>
        </w:rPr>
        <w:t>н</w:t>
      </w:r>
      <w:r w:rsidR="002F00DD">
        <w:rPr>
          <w:rFonts w:ascii="Times New Roman" w:hAnsi="Times New Roman" w:cs="Times New Roman"/>
          <w:sz w:val="24"/>
          <w:szCs w:val="24"/>
        </w:rPr>
        <w:t>ого</w:t>
      </w:r>
      <w:r w:rsidR="00A118EE">
        <w:rPr>
          <w:rFonts w:ascii="Times New Roman" w:hAnsi="Times New Roman" w:cs="Times New Roman"/>
          <w:sz w:val="24"/>
          <w:szCs w:val="24"/>
        </w:rPr>
        <w:t xml:space="preserve"> доверия</w:t>
      </w:r>
      <w:r w:rsidR="00771B86">
        <w:rPr>
          <w:rFonts w:ascii="Times New Roman" w:hAnsi="Times New Roman" w:cs="Times New Roman"/>
          <w:sz w:val="24"/>
          <w:szCs w:val="24"/>
        </w:rPr>
        <w:t>.</w:t>
      </w:r>
      <w:r w:rsidR="00A118EE">
        <w:rPr>
          <w:rFonts w:ascii="Times New Roman" w:hAnsi="Times New Roman" w:cs="Times New Roman"/>
          <w:sz w:val="24"/>
          <w:szCs w:val="24"/>
        </w:rPr>
        <w:t xml:space="preserve"> </w:t>
      </w:r>
      <w:r w:rsidR="001B6659">
        <w:rPr>
          <w:rFonts w:ascii="Times New Roman" w:hAnsi="Times New Roman" w:cs="Times New Roman"/>
          <w:sz w:val="24"/>
          <w:szCs w:val="24"/>
        </w:rPr>
        <w:t xml:space="preserve">Можно ли в таких условиях  проводить приватизацию, </w:t>
      </w:r>
      <w:proofErr w:type="spellStart"/>
      <w:r w:rsidR="001B6659">
        <w:rPr>
          <w:rFonts w:ascii="Times New Roman" w:hAnsi="Times New Roman" w:cs="Times New Roman"/>
          <w:sz w:val="24"/>
          <w:szCs w:val="24"/>
        </w:rPr>
        <w:t>либерализовать</w:t>
      </w:r>
      <w:proofErr w:type="spellEnd"/>
      <w:r w:rsidR="001B6659">
        <w:rPr>
          <w:rFonts w:ascii="Times New Roman" w:hAnsi="Times New Roman" w:cs="Times New Roman"/>
          <w:sz w:val="24"/>
          <w:szCs w:val="24"/>
        </w:rPr>
        <w:t xml:space="preserve"> экономику, развивать демократию, переходить к накопительной пенсионной системе? </w:t>
      </w:r>
    </w:p>
    <w:p w:rsidR="007E2EE1" w:rsidRDefault="00A2280D" w:rsidP="00620B61">
      <w:pPr>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В ряде недавних работ </w:t>
      </w:r>
      <w:r w:rsidR="006F517D">
        <w:rPr>
          <w:rFonts w:ascii="Times New Roman" w:hAnsi="Times New Roman" w:cs="Times New Roman"/>
          <w:sz w:val="24"/>
          <w:szCs w:val="24"/>
        </w:rPr>
        <w:t>установлено</w:t>
      </w:r>
      <w:r>
        <w:rPr>
          <w:rFonts w:ascii="Times New Roman" w:hAnsi="Times New Roman" w:cs="Times New Roman"/>
          <w:sz w:val="24"/>
          <w:szCs w:val="24"/>
        </w:rPr>
        <w:t>, что влияние</w:t>
      </w:r>
      <w:r w:rsidR="001B6659">
        <w:rPr>
          <w:rFonts w:ascii="Times New Roman" w:hAnsi="Times New Roman" w:cs="Times New Roman"/>
          <w:sz w:val="24"/>
          <w:szCs w:val="24"/>
        </w:rPr>
        <w:t xml:space="preserve"> </w:t>
      </w:r>
      <w:r>
        <w:rPr>
          <w:rFonts w:ascii="Times New Roman" w:hAnsi="Times New Roman" w:cs="Times New Roman"/>
          <w:sz w:val="24"/>
          <w:szCs w:val="24"/>
        </w:rPr>
        <w:t xml:space="preserve">гражданской </w:t>
      </w:r>
      <w:r w:rsidR="001B6659">
        <w:rPr>
          <w:rFonts w:ascii="Times New Roman" w:hAnsi="Times New Roman" w:cs="Times New Roman"/>
          <w:sz w:val="24"/>
          <w:szCs w:val="24"/>
        </w:rPr>
        <w:t>культу</w:t>
      </w:r>
      <w:r>
        <w:rPr>
          <w:rFonts w:ascii="Times New Roman" w:hAnsi="Times New Roman" w:cs="Times New Roman"/>
          <w:sz w:val="24"/>
          <w:szCs w:val="24"/>
        </w:rPr>
        <w:t>ры сказывается на протяжении многих веков (</w:t>
      </w:r>
      <w:proofErr w:type="spellStart"/>
      <w:r>
        <w:rPr>
          <w:rFonts w:ascii="Times New Roman" w:hAnsi="Times New Roman" w:cs="Times New Roman"/>
          <w:sz w:val="24"/>
          <w:szCs w:val="24"/>
          <w:lang w:val="en-US"/>
        </w:rPr>
        <w:t>Persson</w:t>
      </w:r>
      <w:proofErr w:type="spellEnd"/>
      <w:r w:rsidRPr="00A2280D">
        <w:rPr>
          <w:rFonts w:ascii="Times New Roman" w:hAnsi="Times New Roman" w:cs="Times New Roman"/>
          <w:sz w:val="24"/>
          <w:szCs w:val="24"/>
        </w:rPr>
        <w:t>,  2005;</w:t>
      </w:r>
      <w:r w:rsidR="00644E6A" w:rsidRPr="00644E6A">
        <w:rPr>
          <w:rFonts w:ascii="Times New Roman" w:hAnsi="Times New Roman" w:cs="Times New Roman"/>
          <w:sz w:val="24"/>
          <w:szCs w:val="24"/>
        </w:rPr>
        <w:t xml:space="preserve"> </w:t>
      </w:r>
      <w:proofErr w:type="spellStart"/>
      <w:r w:rsidR="00644E6A" w:rsidRPr="008A295F">
        <w:rPr>
          <w:rFonts w:ascii="Times New Roman" w:hAnsi="Times New Roman" w:cs="Times New Roman"/>
          <w:sz w:val="24"/>
          <w:szCs w:val="24"/>
          <w:lang w:val="en-US"/>
        </w:rPr>
        <w:t>Sapienza</w:t>
      </w:r>
      <w:proofErr w:type="spellEnd"/>
      <w:r w:rsidR="00644E6A" w:rsidRPr="008A295F">
        <w:rPr>
          <w:rFonts w:ascii="Times New Roman" w:hAnsi="Times New Roman" w:cs="Times New Roman"/>
          <w:sz w:val="24"/>
          <w:szCs w:val="24"/>
        </w:rPr>
        <w:t xml:space="preserve">, </w:t>
      </w:r>
      <w:r w:rsidRPr="00A2280D">
        <w:rPr>
          <w:rFonts w:ascii="Times New Roman" w:hAnsi="Times New Roman" w:cs="Times New Roman"/>
          <w:sz w:val="24"/>
          <w:szCs w:val="24"/>
        </w:rPr>
        <w:t xml:space="preserve"> </w:t>
      </w:r>
      <w:proofErr w:type="spellStart"/>
      <w:r w:rsidR="00620B61">
        <w:rPr>
          <w:rFonts w:ascii="Times New Roman" w:hAnsi="Times New Roman" w:cs="Times New Roman"/>
          <w:sz w:val="24"/>
          <w:szCs w:val="24"/>
          <w:lang w:val="en-US"/>
        </w:rPr>
        <w:t>Zingales</w:t>
      </w:r>
      <w:proofErr w:type="spellEnd"/>
      <w:r w:rsidR="00644E6A">
        <w:rPr>
          <w:rFonts w:ascii="Times New Roman" w:hAnsi="Times New Roman" w:cs="Times New Roman"/>
          <w:sz w:val="24"/>
          <w:szCs w:val="24"/>
        </w:rPr>
        <w:t xml:space="preserve"> </w:t>
      </w:r>
      <w:r w:rsidR="00644E6A" w:rsidRPr="00644E6A">
        <w:rPr>
          <w:rFonts w:ascii="Times New Roman" w:hAnsi="Times New Roman" w:cs="Times New Roman"/>
          <w:sz w:val="24"/>
          <w:szCs w:val="24"/>
        </w:rPr>
        <w:t>,</w:t>
      </w:r>
      <w:r w:rsidR="00644E6A">
        <w:rPr>
          <w:rFonts w:ascii="Times New Roman" w:hAnsi="Times New Roman" w:cs="Times New Roman"/>
          <w:sz w:val="24"/>
          <w:szCs w:val="24"/>
        </w:rPr>
        <w:t xml:space="preserve"> 2014</w:t>
      </w:r>
      <w:r w:rsidR="00644E6A" w:rsidRPr="00644E6A">
        <w:rPr>
          <w:rFonts w:ascii="Times New Roman" w:hAnsi="Times New Roman" w:cs="Times New Roman"/>
          <w:sz w:val="24"/>
          <w:szCs w:val="24"/>
        </w:rPr>
        <w:t>;</w:t>
      </w:r>
      <w:r w:rsidR="00620B61">
        <w:rPr>
          <w:rFonts w:ascii="Times New Roman" w:hAnsi="Times New Roman" w:cs="Times New Roman"/>
          <w:sz w:val="24"/>
          <w:szCs w:val="24"/>
        </w:rPr>
        <w:t xml:space="preserve">  </w:t>
      </w:r>
      <w:r w:rsidRPr="00A2280D">
        <w:rPr>
          <w:rFonts w:ascii="Times New Roman" w:hAnsi="Times New Roman" w:cs="Times New Roman"/>
          <w:sz w:val="24"/>
          <w:szCs w:val="24"/>
        </w:rPr>
        <w:t xml:space="preserve"> </w:t>
      </w:r>
      <w:proofErr w:type="spellStart"/>
      <w:r w:rsidR="00197021" w:rsidRPr="00202023">
        <w:rPr>
          <w:rFonts w:ascii="Times New Roman" w:hAnsi="Times New Roman" w:cs="Times New Roman"/>
          <w:sz w:val="24"/>
          <w:szCs w:val="24"/>
          <w:lang w:val="en-US"/>
        </w:rPr>
        <w:t>Alesina</w:t>
      </w:r>
      <w:proofErr w:type="spellEnd"/>
      <w:r w:rsidR="00197021" w:rsidRPr="00202023">
        <w:rPr>
          <w:rFonts w:ascii="Times New Roman" w:hAnsi="Times New Roman" w:cs="Times New Roman"/>
          <w:sz w:val="24"/>
          <w:szCs w:val="24"/>
        </w:rPr>
        <w:t xml:space="preserve"> , </w:t>
      </w:r>
      <w:proofErr w:type="spellStart"/>
      <w:r w:rsidR="00197021" w:rsidRPr="00202023">
        <w:rPr>
          <w:rFonts w:ascii="Times New Roman" w:hAnsi="Times New Roman" w:cs="Times New Roman"/>
          <w:sz w:val="24"/>
          <w:szCs w:val="24"/>
          <w:lang w:val="en-US"/>
        </w:rPr>
        <w:t>Giuliano</w:t>
      </w:r>
      <w:proofErr w:type="spellEnd"/>
      <w:r w:rsidR="00202023" w:rsidRPr="00202023">
        <w:rPr>
          <w:rFonts w:ascii="Times New Roman" w:hAnsi="Times New Roman" w:cs="Times New Roman"/>
          <w:sz w:val="24"/>
          <w:szCs w:val="24"/>
        </w:rPr>
        <w:t>,</w:t>
      </w:r>
      <w:r w:rsidRPr="00A2280D">
        <w:rPr>
          <w:rFonts w:ascii="Times New Roman" w:hAnsi="Times New Roman" w:cs="Times New Roman"/>
          <w:sz w:val="24"/>
          <w:szCs w:val="24"/>
        </w:rPr>
        <w:t xml:space="preserve"> </w:t>
      </w:r>
      <w:r w:rsidR="00202023" w:rsidRPr="00202023">
        <w:rPr>
          <w:rFonts w:ascii="Times New Roman" w:hAnsi="Times New Roman" w:cs="Times New Roman"/>
          <w:sz w:val="24"/>
          <w:szCs w:val="24"/>
        </w:rPr>
        <w:t>2015)</w:t>
      </w:r>
      <w:r>
        <w:rPr>
          <w:rFonts w:ascii="Times New Roman" w:hAnsi="Times New Roman" w:cs="Times New Roman"/>
          <w:sz w:val="24"/>
          <w:szCs w:val="24"/>
        </w:rPr>
        <w:t xml:space="preserve">. </w:t>
      </w:r>
      <w:r w:rsidR="00202023">
        <w:rPr>
          <w:rFonts w:ascii="Times New Roman" w:hAnsi="Times New Roman" w:cs="Times New Roman"/>
          <w:sz w:val="24"/>
          <w:szCs w:val="24"/>
        </w:rPr>
        <w:t>О</w:t>
      </w:r>
      <w:r>
        <w:rPr>
          <w:rFonts w:ascii="Times New Roman" w:hAnsi="Times New Roman" w:cs="Times New Roman"/>
          <w:sz w:val="24"/>
          <w:szCs w:val="24"/>
        </w:rPr>
        <w:t>тсюда</w:t>
      </w:r>
      <w:r w:rsidR="00202023">
        <w:rPr>
          <w:rFonts w:ascii="Times New Roman" w:hAnsi="Times New Roman" w:cs="Times New Roman"/>
          <w:sz w:val="24"/>
          <w:szCs w:val="24"/>
        </w:rPr>
        <w:t xml:space="preserve">, однако, </w:t>
      </w:r>
      <w:r>
        <w:rPr>
          <w:rFonts w:ascii="Times New Roman" w:hAnsi="Times New Roman" w:cs="Times New Roman"/>
          <w:sz w:val="24"/>
          <w:szCs w:val="24"/>
        </w:rPr>
        <w:t xml:space="preserve"> не следует,</w:t>
      </w:r>
      <w:r w:rsidR="00202023">
        <w:rPr>
          <w:rFonts w:ascii="Times New Roman" w:hAnsi="Times New Roman" w:cs="Times New Roman"/>
          <w:sz w:val="24"/>
          <w:szCs w:val="24"/>
        </w:rPr>
        <w:t xml:space="preserve"> что на ее нельзя воздействовать, ускоряя ее развитие. Данные показывают, что уровень обобщенного доверия, демократические ценности, отношение к институтам рынка могут при надлежащих условиях существенно меняться в течение двух-трех десятилетий, а иногда и нескольких лет. Успешные реформы поддерживают быстрые позитивные культурные изменения, а неудачи еще быстрее ведут к деградации.  Вполне возможно, что инерционность негативных </w:t>
      </w:r>
      <w:r w:rsidR="00620B61">
        <w:rPr>
          <w:rFonts w:ascii="Times New Roman" w:hAnsi="Times New Roman" w:cs="Times New Roman"/>
          <w:sz w:val="24"/>
          <w:szCs w:val="24"/>
        </w:rPr>
        <w:t>с современной точки зрения культурных характеристик является как раз следствием неудачных реформ. Во всяком случае, гражданская культура юго-восточных стран «экономического чуда» претерпела радикальные изменения в течение 20-30 лет</w:t>
      </w:r>
      <w:r w:rsidR="001C10A5">
        <w:rPr>
          <w:rFonts w:ascii="Times New Roman" w:hAnsi="Times New Roman" w:cs="Times New Roman"/>
          <w:sz w:val="24"/>
          <w:szCs w:val="24"/>
        </w:rPr>
        <w:t>, приспособившись к задачам современного развития</w:t>
      </w:r>
      <w:r w:rsidR="00620B61">
        <w:rPr>
          <w:rFonts w:ascii="Times New Roman" w:hAnsi="Times New Roman" w:cs="Times New Roman"/>
          <w:sz w:val="24"/>
          <w:szCs w:val="24"/>
        </w:rPr>
        <w:t xml:space="preserve">. При этом успех стал возможен благодаря тому, что промежуточные институты, внедрявшиеся в процессе реформ, в определенном смысле  </w:t>
      </w:r>
      <w:r w:rsidR="00BB3CF9">
        <w:rPr>
          <w:rFonts w:ascii="Times New Roman" w:hAnsi="Times New Roman" w:cs="Times New Roman"/>
          <w:sz w:val="24"/>
          <w:szCs w:val="24"/>
        </w:rPr>
        <w:t xml:space="preserve">опирались на </w:t>
      </w:r>
      <w:r w:rsidR="00620B61">
        <w:rPr>
          <w:rFonts w:ascii="Times New Roman" w:hAnsi="Times New Roman" w:cs="Times New Roman"/>
          <w:sz w:val="24"/>
          <w:szCs w:val="24"/>
        </w:rPr>
        <w:t>культурные особенности населения.</w:t>
      </w:r>
    </w:p>
    <w:p w:rsidR="00AE055A" w:rsidRPr="005921DB" w:rsidRDefault="00644E6A" w:rsidP="00316E17">
      <w:pPr>
        <w:contextualSpacing/>
        <w:mirrorIndents/>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Наметим план дальнейшего изложения. </w:t>
      </w:r>
      <w:r w:rsidR="001C10A5">
        <w:rPr>
          <w:rFonts w:ascii="Times New Roman" w:hAnsi="Times New Roman" w:cs="Times New Roman"/>
          <w:sz w:val="24"/>
          <w:szCs w:val="24"/>
        </w:rPr>
        <w:t xml:space="preserve">В следующем разделе будут </w:t>
      </w:r>
      <w:r w:rsidR="006F517D">
        <w:rPr>
          <w:rFonts w:ascii="Times New Roman" w:hAnsi="Times New Roman" w:cs="Times New Roman"/>
          <w:sz w:val="24"/>
          <w:szCs w:val="24"/>
        </w:rPr>
        <w:t>введ</w:t>
      </w:r>
      <w:r w:rsidR="001C10A5">
        <w:rPr>
          <w:rFonts w:ascii="Times New Roman" w:hAnsi="Times New Roman" w:cs="Times New Roman"/>
          <w:sz w:val="24"/>
          <w:szCs w:val="24"/>
        </w:rPr>
        <w:t>ены основные понятия с тем, чтобы в дальнейшем избежать смешения культуры и институтов. В разделе 3 обсуждается вопрос о том</w:t>
      </w:r>
      <w:r w:rsidR="00EA4C8B">
        <w:rPr>
          <w:rFonts w:ascii="Times New Roman" w:hAnsi="Times New Roman" w:cs="Times New Roman"/>
          <w:sz w:val="24"/>
          <w:szCs w:val="24"/>
        </w:rPr>
        <w:t>,</w:t>
      </w:r>
      <w:r w:rsidR="00C22D56">
        <w:rPr>
          <w:rFonts w:ascii="Times New Roman" w:hAnsi="Times New Roman" w:cs="Times New Roman"/>
          <w:sz w:val="24"/>
          <w:szCs w:val="24"/>
        </w:rPr>
        <w:t xml:space="preserve"> как учитывать уровень доверия в процессе реформ.</w:t>
      </w:r>
      <w:r w:rsidR="0062179F">
        <w:rPr>
          <w:rFonts w:ascii="Times New Roman" w:hAnsi="Times New Roman" w:cs="Times New Roman"/>
          <w:sz w:val="24"/>
          <w:szCs w:val="24"/>
        </w:rPr>
        <w:t xml:space="preserve"> </w:t>
      </w:r>
      <w:r w:rsidR="007C1DF0">
        <w:rPr>
          <w:rFonts w:ascii="Times New Roman" w:hAnsi="Times New Roman" w:cs="Times New Roman"/>
          <w:sz w:val="24"/>
          <w:szCs w:val="24"/>
        </w:rPr>
        <w:t>Приводятся</w:t>
      </w:r>
      <w:r w:rsidR="00771B86">
        <w:rPr>
          <w:rFonts w:ascii="Times New Roman" w:hAnsi="Times New Roman" w:cs="Times New Roman"/>
          <w:sz w:val="24"/>
          <w:szCs w:val="24"/>
        </w:rPr>
        <w:t xml:space="preserve"> примеры институтов, поддерживавши</w:t>
      </w:r>
      <w:r w:rsidR="0062179F">
        <w:rPr>
          <w:rFonts w:ascii="Times New Roman" w:hAnsi="Times New Roman" w:cs="Times New Roman"/>
          <w:sz w:val="24"/>
          <w:szCs w:val="24"/>
        </w:rPr>
        <w:t>х</w:t>
      </w:r>
      <w:r w:rsidR="00771B86">
        <w:rPr>
          <w:rFonts w:ascii="Times New Roman" w:hAnsi="Times New Roman" w:cs="Times New Roman"/>
          <w:sz w:val="24"/>
          <w:szCs w:val="24"/>
        </w:rPr>
        <w:t xml:space="preserve"> уровень доверия в  стран</w:t>
      </w:r>
      <w:r w:rsidR="009512EC">
        <w:rPr>
          <w:rFonts w:ascii="Times New Roman" w:hAnsi="Times New Roman" w:cs="Times New Roman"/>
          <w:sz w:val="24"/>
          <w:szCs w:val="24"/>
        </w:rPr>
        <w:t>ах</w:t>
      </w:r>
      <w:r w:rsidR="00771B86">
        <w:rPr>
          <w:rFonts w:ascii="Times New Roman" w:hAnsi="Times New Roman" w:cs="Times New Roman"/>
          <w:sz w:val="24"/>
          <w:szCs w:val="24"/>
        </w:rPr>
        <w:t>,  успешно решавших задачу догоняющего развития</w:t>
      </w:r>
      <w:r w:rsidR="009512EC">
        <w:rPr>
          <w:rFonts w:ascii="Times New Roman" w:hAnsi="Times New Roman" w:cs="Times New Roman"/>
          <w:sz w:val="24"/>
          <w:szCs w:val="24"/>
        </w:rPr>
        <w:t>.</w:t>
      </w:r>
      <w:r w:rsidR="00AE055A">
        <w:rPr>
          <w:rFonts w:ascii="Times New Roman" w:hAnsi="Times New Roman" w:cs="Times New Roman"/>
          <w:sz w:val="24"/>
          <w:szCs w:val="24"/>
        </w:rPr>
        <w:t xml:space="preserve"> </w:t>
      </w:r>
      <w:r w:rsidR="005921DB">
        <w:rPr>
          <w:rFonts w:ascii="Times New Roman" w:hAnsi="Times New Roman" w:cs="Times New Roman"/>
          <w:sz w:val="24"/>
          <w:szCs w:val="24"/>
        </w:rPr>
        <w:t>В разделах 4 и 5</w:t>
      </w:r>
      <w:r w:rsidR="00AE055A">
        <w:rPr>
          <w:rFonts w:ascii="Times New Roman" w:hAnsi="Times New Roman" w:cs="Times New Roman"/>
          <w:sz w:val="24"/>
          <w:szCs w:val="24"/>
        </w:rPr>
        <w:t xml:space="preserve"> </w:t>
      </w:r>
      <w:r w:rsidR="007C1DF0">
        <w:rPr>
          <w:rFonts w:ascii="Times New Roman" w:hAnsi="Times New Roman" w:cs="Times New Roman"/>
          <w:sz w:val="24"/>
          <w:szCs w:val="24"/>
        </w:rPr>
        <w:t>рассматрив</w:t>
      </w:r>
      <w:r w:rsidR="00AE055A">
        <w:rPr>
          <w:rFonts w:ascii="Times New Roman" w:hAnsi="Times New Roman" w:cs="Times New Roman"/>
          <w:sz w:val="24"/>
          <w:szCs w:val="24"/>
        </w:rPr>
        <w:t>аются гипотезы об эффективном выборе промежуточных институтов в процессах приватизации</w:t>
      </w:r>
      <w:r w:rsidR="00AE055A" w:rsidRPr="004738C5">
        <w:rPr>
          <w:rFonts w:ascii="Times New Roman" w:hAnsi="Times New Roman" w:cs="Times New Roman"/>
          <w:sz w:val="24"/>
          <w:szCs w:val="24"/>
        </w:rPr>
        <w:t xml:space="preserve"> </w:t>
      </w:r>
      <w:r w:rsidR="00AE055A">
        <w:rPr>
          <w:rFonts w:ascii="Times New Roman" w:hAnsi="Times New Roman" w:cs="Times New Roman"/>
          <w:sz w:val="24"/>
          <w:szCs w:val="24"/>
        </w:rPr>
        <w:t>и</w:t>
      </w:r>
      <w:r w:rsidR="00AE055A" w:rsidRPr="004738C5">
        <w:rPr>
          <w:rFonts w:ascii="Times New Roman" w:hAnsi="Times New Roman" w:cs="Times New Roman"/>
          <w:sz w:val="24"/>
          <w:szCs w:val="24"/>
        </w:rPr>
        <w:t xml:space="preserve"> </w:t>
      </w:r>
      <w:r w:rsidR="00AE055A">
        <w:rPr>
          <w:rFonts w:ascii="Times New Roman" w:hAnsi="Times New Roman" w:cs="Times New Roman"/>
          <w:sz w:val="24"/>
          <w:szCs w:val="24"/>
        </w:rPr>
        <w:t>демократизации.</w:t>
      </w:r>
      <w:r w:rsidR="005921DB">
        <w:rPr>
          <w:rFonts w:ascii="Times New Roman" w:hAnsi="Times New Roman" w:cs="Times New Roman"/>
          <w:sz w:val="24"/>
          <w:szCs w:val="24"/>
        </w:rPr>
        <w:t xml:space="preserve"> В качестве таких институтов на пути к демо</w:t>
      </w:r>
      <w:r w:rsidR="00316E17">
        <w:rPr>
          <w:rFonts w:ascii="Times New Roman" w:hAnsi="Times New Roman" w:cs="Times New Roman"/>
          <w:sz w:val="24"/>
          <w:szCs w:val="24"/>
        </w:rPr>
        <w:t xml:space="preserve">кратии предлагается рассмотреть последовательность корпоративистских режимов с постепенно снижающейся ролью государства. </w:t>
      </w:r>
      <w:r w:rsidR="00AE055A" w:rsidRPr="00AE4F0F">
        <w:rPr>
          <w:rFonts w:ascii="Times New Roman" w:hAnsi="Times New Roman" w:cs="Times New Roman"/>
          <w:sz w:val="24"/>
          <w:szCs w:val="24"/>
        </w:rPr>
        <w:t xml:space="preserve"> </w:t>
      </w:r>
      <w:r w:rsidR="005921DB">
        <w:rPr>
          <w:rFonts w:ascii="Times New Roman" w:hAnsi="Times New Roman" w:cs="Times New Roman"/>
          <w:sz w:val="24"/>
          <w:szCs w:val="24"/>
        </w:rPr>
        <w:t xml:space="preserve"> Раздел </w:t>
      </w:r>
      <w:r w:rsidR="00027B36">
        <w:rPr>
          <w:rFonts w:ascii="Times New Roman" w:hAnsi="Times New Roman" w:cs="Times New Roman"/>
          <w:sz w:val="24"/>
          <w:szCs w:val="24"/>
        </w:rPr>
        <w:t>6</w:t>
      </w:r>
      <w:r w:rsidR="005921DB">
        <w:rPr>
          <w:rFonts w:ascii="Times New Roman" w:hAnsi="Times New Roman" w:cs="Times New Roman"/>
          <w:sz w:val="24"/>
          <w:szCs w:val="24"/>
        </w:rPr>
        <w:t xml:space="preserve"> посвящен обсуждению </w:t>
      </w:r>
      <w:r w:rsidR="00AE055A" w:rsidRPr="00965402">
        <w:rPr>
          <w:rFonts w:ascii="Times New Roman" w:hAnsi="Times New Roman" w:cs="Times New Roman"/>
          <w:sz w:val="24"/>
          <w:szCs w:val="24"/>
        </w:rPr>
        <w:t xml:space="preserve"> гипотез</w:t>
      </w:r>
      <w:r w:rsidR="005921DB">
        <w:rPr>
          <w:rFonts w:ascii="Times New Roman" w:hAnsi="Times New Roman" w:cs="Times New Roman"/>
          <w:sz w:val="24"/>
          <w:szCs w:val="24"/>
        </w:rPr>
        <w:t>ы</w:t>
      </w:r>
      <w:r w:rsidR="00AE055A" w:rsidRPr="00965402">
        <w:rPr>
          <w:rFonts w:ascii="Times New Roman" w:hAnsi="Times New Roman" w:cs="Times New Roman"/>
          <w:sz w:val="24"/>
          <w:szCs w:val="24"/>
        </w:rPr>
        <w:t xml:space="preserve">, </w:t>
      </w:r>
      <w:r w:rsidR="005921DB">
        <w:rPr>
          <w:rFonts w:ascii="Times New Roman" w:hAnsi="Times New Roman" w:cs="Times New Roman"/>
          <w:sz w:val="24"/>
          <w:szCs w:val="24"/>
        </w:rPr>
        <w:t xml:space="preserve">согласно которой </w:t>
      </w:r>
      <w:r w:rsidR="00AE055A">
        <w:rPr>
          <w:rFonts w:ascii="Times New Roman" w:hAnsi="Times New Roman" w:cs="Times New Roman"/>
          <w:sz w:val="24"/>
          <w:szCs w:val="24"/>
        </w:rPr>
        <w:t xml:space="preserve">одной из важных причин неудачи реформ </w:t>
      </w:r>
      <w:r w:rsidR="00AE055A" w:rsidRPr="00240599">
        <w:rPr>
          <w:rFonts w:ascii="Times New Roman" w:hAnsi="Times New Roman" w:cs="Times New Roman"/>
          <w:sz w:val="24"/>
          <w:szCs w:val="24"/>
        </w:rPr>
        <w:t xml:space="preserve">является </w:t>
      </w:r>
      <w:r w:rsidR="00AE055A">
        <w:rPr>
          <w:rFonts w:ascii="Times New Roman" w:hAnsi="Times New Roman" w:cs="Times New Roman"/>
          <w:sz w:val="24"/>
          <w:szCs w:val="24"/>
        </w:rPr>
        <w:t xml:space="preserve">культурный </w:t>
      </w:r>
      <w:r w:rsidR="00AE055A" w:rsidRPr="00240599">
        <w:rPr>
          <w:rFonts w:ascii="Times New Roman" w:hAnsi="Times New Roman" w:cs="Times New Roman"/>
          <w:sz w:val="24"/>
          <w:szCs w:val="24"/>
        </w:rPr>
        <w:t>разрыв между элит</w:t>
      </w:r>
      <w:r w:rsidR="00AE055A">
        <w:rPr>
          <w:rFonts w:ascii="Times New Roman" w:hAnsi="Times New Roman" w:cs="Times New Roman"/>
          <w:sz w:val="24"/>
          <w:szCs w:val="24"/>
        </w:rPr>
        <w:t xml:space="preserve">ой общества </w:t>
      </w:r>
      <w:r w:rsidR="00AE055A" w:rsidRPr="00240599">
        <w:rPr>
          <w:rFonts w:ascii="Times New Roman" w:hAnsi="Times New Roman" w:cs="Times New Roman"/>
          <w:sz w:val="24"/>
          <w:szCs w:val="24"/>
        </w:rPr>
        <w:t xml:space="preserve"> и </w:t>
      </w:r>
      <w:r w:rsidR="00AE055A">
        <w:rPr>
          <w:rFonts w:ascii="Times New Roman" w:hAnsi="Times New Roman" w:cs="Times New Roman"/>
          <w:sz w:val="24"/>
          <w:szCs w:val="24"/>
        </w:rPr>
        <w:t xml:space="preserve">основной </w:t>
      </w:r>
      <w:r w:rsidR="00AE055A" w:rsidRPr="00240599">
        <w:rPr>
          <w:rFonts w:ascii="Times New Roman" w:hAnsi="Times New Roman" w:cs="Times New Roman"/>
          <w:sz w:val="24"/>
          <w:szCs w:val="24"/>
        </w:rPr>
        <w:t>массо</w:t>
      </w:r>
      <w:r w:rsidR="00AE055A">
        <w:rPr>
          <w:rFonts w:ascii="Times New Roman" w:hAnsi="Times New Roman" w:cs="Times New Roman"/>
          <w:sz w:val="24"/>
          <w:szCs w:val="24"/>
        </w:rPr>
        <w:t>й населения</w:t>
      </w:r>
      <w:r w:rsidR="00AE055A" w:rsidRPr="00240599">
        <w:rPr>
          <w:rFonts w:ascii="Times New Roman" w:hAnsi="Times New Roman" w:cs="Times New Roman"/>
          <w:sz w:val="24"/>
          <w:szCs w:val="24"/>
        </w:rPr>
        <w:t>.</w:t>
      </w:r>
      <w:r w:rsidR="00AE055A">
        <w:rPr>
          <w:rFonts w:ascii="Times New Roman" w:hAnsi="Times New Roman" w:cs="Times New Roman"/>
          <w:sz w:val="24"/>
          <w:szCs w:val="24"/>
        </w:rPr>
        <w:t xml:space="preserve"> </w:t>
      </w:r>
      <w:r w:rsidR="005921DB">
        <w:rPr>
          <w:rFonts w:ascii="Times New Roman" w:hAnsi="Times New Roman" w:cs="Times New Roman"/>
          <w:sz w:val="24"/>
          <w:szCs w:val="24"/>
        </w:rPr>
        <w:t xml:space="preserve">В заключении суммированы итоги и </w:t>
      </w:r>
      <w:r w:rsidR="00C32345" w:rsidRPr="00EF1E1E">
        <w:rPr>
          <w:rFonts w:ascii="Times New Roman" w:hAnsi="Times New Roman" w:cs="Times New Roman"/>
          <w:sz w:val="24"/>
          <w:szCs w:val="24"/>
        </w:rPr>
        <w:t>от</w:t>
      </w:r>
      <w:r w:rsidR="005921DB" w:rsidRPr="00EF1E1E">
        <w:rPr>
          <w:rFonts w:ascii="Times New Roman" w:hAnsi="Times New Roman" w:cs="Times New Roman"/>
          <w:sz w:val="24"/>
          <w:szCs w:val="24"/>
        </w:rPr>
        <w:t>мечены некоторые направления дальнейших исследований.</w:t>
      </w:r>
    </w:p>
    <w:p w:rsidR="00FB3F3D" w:rsidRPr="00EA3D74" w:rsidRDefault="00FB3F3D" w:rsidP="00AB25EB">
      <w:pPr>
        <w:pStyle w:val="a5"/>
        <w:numPr>
          <w:ilvl w:val="0"/>
          <w:numId w:val="18"/>
        </w:numPr>
        <w:rPr>
          <w:rFonts w:ascii="Times New Roman" w:hAnsi="Times New Roman" w:cs="Times New Roman"/>
          <w:b/>
          <w:sz w:val="24"/>
          <w:szCs w:val="24"/>
        </w:rPr>
      </w:pPr>
      <w:r w:rsidRPr="00EA3D74">
        <w:rPr>
          <w:rFonts w:ascii="Times New Roman" w:hAnsi="Times New Roman" w:cs="Times New Roman"/>
          <w:b/>
          <w:sz w:val="24"/>
          <w:szCs w:val="24"/>
        </w:rPr>
        <w:t>Основные понятия</w:t>
      </w:r>
    </w:p>
    <w:p w:rsidR="009D4BF3" w:rsidRPr="00EA3D74" w:rsidRDefault="00A84700" w:rsidP="00A207D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3F3D" w:rsidRPr="00EA3D74">
        <w:rPr>
          <w:rFonts w:ascii="Times New Roman" w:hAnsi="Times New Roman" w:cs="Times New Roman"/>
          <w:sz w:val="24"/>
          <w:szCs w:val="24"/>
        </w:rPr>
        <w:t xml:space="preserve">  </w:t>
      </w:r>
      <w:r w:rsidR="009D4BF3" w:rsidRPr="00EA3D74">
        <w:rPr>
          <w:rFonts w:ascii="Times New Roman" w:hAnsi="Times New Roman" w:cs="Times New Roman"/>
          <w:sz w:val="24"/>
          <w:szCs w:val="24"/>
        </w:rPr>
        <w:t>Реформа –</w:t>
      </w:r>
      <w:r w:rsidR="003D54B7" w:rsidRPr="00EA3D74">
        <w:rPr>
          <w:rFonts w:ascii="Times New Roman" w:hAnsi="Times New Roman" w:cs="Times New Roman"/>
          <w:sz w:val="24"/>
          <w:szCs w:val="24"/>
        </w:rPr>
        <w:t xml:space="preserve"> </w:t>
      </w:r>
      <w:r w:rsidR="009D4BF3" w:rsidRPr="00EA3D74">
        <w:rPr>
          <w:rFonts w:ascii="Times New Roman" w:hAnsi="Times New Roman" w:cs="Times New Roman"/>
          <w:sz w:val="24"/>
          <w:szCs w:val="24"/>
        </w:rPr>
        <w:t xml:space="preserve">это последовательность преобразований, институциональная траектория, «соединяющая» начальную систему институтов с </w:t>
      </w:r>
      <w:proofErr w:type="gramStart"/>
      <w:r w:rsidR="009D4BF3" w:rsidRPr="00EA3D74">
        <w:rPr>
          <w:rFonts w:ascii="Times New Roman" w:hAnsi="Times New Roman" w:cs="Times New Roman"/>
          <w:sz w:val="24"/>
          <w:szCs w:val="24"/>
        </w:rPr>
        <w:t>финальной</w:t>
      </w:r>
      <w:proofErr w:type="gramEnd"/>
      <w:r w:rsidR="009D4BF3" w:rsidRPr="00EA3D74">
        <w:rPr>
          <w:rFonts w:ascii="Times New Roman" w:hAnsi="Times New Roman" w:cs="Times New Roman"/>
          <w:sz w:val="24"/>
          <w:szCs w:val="24"/>
        </w:rPr>
        <w:t xml:space="preserve"> – желательной - в подходящем институциональном пространстве. Элементы этой траектории</w:t>
      </w:r>
      <w:r w:rsidR="00F934E0" w:rsidRPr="00F934E0">
        <w:rPr>
          <w:rFonts w:ascii="Times New Roman" w:hAnsi="Times New Roman" w:cs="Times New Roman"/>
          <w:sz w:val="24"/>
          <w:szCs w:val="24"/>
        </w:rPr>
        <w:t>,</w:t>
      </w:r>
      <w:r w:rsidR="009D4BF3" w:rsidRPr="00EA3D74">
        <w:rPr>
          <w:rFonts w:ascii="Times New Roman" w:hAnsi="Times New Roman" w:cs="Times New Roman"/>
          <w:sz w:val="24"/>
          <w:szCs w:val="24"/>
        </w:rPr>
        <w:t xml:space="preserve"> кроме начального и финального</w:t>
      </w:r>
      <w:r w:rsidR="00F934E0" w:rsidRPr="00F934E0">
        <w:rPr>
          <w:rFonts w:ascii="Times New Roman" w:hAnsi="Times New Roman" w:cs="Times New Roman"/>
          <w:sz w:val="24"/>
          <w:szCs w:val="24"/>
        </w:rPr>
        <w:t>,</w:t>
      </w:r>
      <w:r w:rsidR="009D4BF3" w:rsidRPr="00EA3D74">
        <w:rPr>
          <w:rFonts w:ascii="Times New Roman" w:hAnsi="Times New Roman" w:cs="Times New Roman"/>
          <w:sz w:val="24"/>
          <w:szCs w:val="24"/>
        </w:rPr>
        <w:t xml:space="preserve"> называются промежуточными институтами (Полтерович, 2001, 2007). Вообще говоря, траектория задается не только последовательностью элементов, но и правилом перехода от каждого не финального элемента к последующему как функции времени или условий. На практике, однако, правило перехода приходится описывать лишь на качественном уровне. </w:t>
      </w:r>
    </w:p>
    <w:p w:rsidR="009D4BF3" w:rsidRPr="00EA3D74" w:rsidRDefault="003843EE" w:rsidP="00A207D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4BF3" w:rsidRPr="00EA3D74">
        <w:rPr>
          <w:rFonts w:ascii="Times New Roman" w:hAnsi="Times New Roman" w:cs="Times New Roman"/>
          <w:sz w:val="24"/>
          <w:szCs w:val="24"/>
        </w:rPr>
        <w:t xml:space="preserve">Задача реформатора состоит в отыскании плана реформы, обеспечивающего его реализацию с наименьшими интегральными издержками. </w:t>
      </w:r>
      <w:r>
        <w:rPr>
          <w:rFonts w:ascii="Times New Roman" w:hAnsi="Times New Roman" w:cs="Times New Roman"/>
          <w:sz w:val="24"/>
          <w:szCs w:val="24"/>
        </w:rPr>
        <w:t xml:space="preserve">Разработка формальных моделей конструирования реформ – проблема будущих исследований, здесь мы  </w:t>
      </w:r>
      <w:r w:rsidR="009D4BF3" w:rsidRPr="00EA3D74">
        <w:rPr>
          <w:rFonts w:ascii="Times New Roman" w:hAnsi="Times New Roman" w:cs="Times New Roman"/>
          <w:sz w:val="24"/>
          <w:szCs w:val="24"/>
        </w:rPr>
        <w:t>ограничива</w:t>
      </w:r>
      <w:r>
        <w:rPr>
          <w:rFonts w:ascii="Times New Roman" w:hAnsi="Times New Roman" w:cs="Times New Roman"/>
          <w:sz w:val="24"/>
          <w:szCs w:val="24"/>
        </w:rPr>
        <w:t>емся</w:t>
      </w:r>
      <w:r w:rsidR="009D4BF3" w:rsidRPr="00EA3D74">
        <w:rPr>
          <w:rFonts w:ascii="Times New Roman" w:hAnsi="Times New Roman" w:cs="Times New Roman"/>
          <w:sz w:val="24"/>
          <w:szCs w:val="24"/>
        </w:rPr>
        <w:t xml:space="preserve"> качественным анализом на основе  опыта реформирования в разных странах. </w:t>
      </w:r>
    </w:p>
    <w:p w:rsidR="009D4BF3" w:rsidRPr="00EA3D74" w:rsidRDefault="009D4BF3" w:rsidP="00A207D4">
      <w:pPr>
        <w:pStyle w:val="a5"/>
        <w:ind w:left="0"/>
        <w:jc w:val="both"/>
        <w:rPr>
          <w:rFonts w:ascii="Times New Roman" w:hAnsi="Times New Roman" w:cs="Times New Roman"/>
          <w:sz w:val="24"/>
          <w:szCs w:val="24"/>
        </w:rPr>
      </w:pPr>
      <w:r w:rsidRPr="00EA3D74">
        <w:rPr>
          <w:rFonts w:ascii="Times New Roman" w:hAnsi="Times New Roman" w:cs="Times New Roman"/>
          <w:sz w:val="24"/>
          <w:szCs w:val="24"/>
        </w:rPr>
        <w:t xml:space="preserve">  В простейшем варианте реформа не содержит промежуточных институтов, предусматривая непосредственный переход от начального института к финальному. Такой вариант мы называем шоковой терапией. Как показывает опыт, шоковая терапия редко приводит к успеху: запланированный финальный институт обычно не реализуется либо оказывается </w:t>
      </w:r>
      <w:proofErr w:type="spellStart"/>
      <w:r w:rsidRPr="00EA3D74">
        <w:rPr>
          <w:rFonts w:ascii="Times New Roman" w:hAnsi="Times New Roman" w:cs="Times New Roman"/>
          <w:sz w:val="24"/>
          <w:szCs w:val="24"/>
        </w:rPr>
        <w:t>дисфункциональным</w:t>
      </w:r>
      <w:proofErr w:type="spellEnd"/>
      <w:r w:rsidRPr="00EA3D74">
        <w:rPr>
          <w:rFonts w:ascii="Times New Roman" w:hAnsi="Times New Roman" w:cs="Times New Roman"/>
          <w:sz w:val="24"/>
          <w:szCs w:val="24"/>
        </w:rPr>
        <w:t xml:space="preserve">. Причина в том, что при шоковом подходе реформатор способен внедрить лишь формальные правила взаимодействия агентов, неизбежно оставляя более или менее широкие возможности для их реального поведения. Это поведение зависит от  ресурсных, технологических, культурных, политических и </w:t>
      </w:r>
      <w:r w:rsidRPr="00EA3D74">
        <w:rPr>
          <w:rFonts w:ascii="Times New Roman" w:hAnsi="Times New Roman" w:cs="Times New Roman"/>
          <w:sz w:val="24"/>
          <w:szCs w:val="24"/>
        </w:rPr>
        <w:lastRenderedPageBreak/>
        <w:t>институциональных факторов - ограничений. Если они не учтены формальными правилами, агенты могут отказаться использовать «внедренный» институт, предпочитая переключиться на альтернативный, возможно, неформальный институт; вопреки ожиданиям реформатора институт, заимствованный из передовой институциональной и культурной среды, в новой обстановке нередко оказывается неэффективным или даже используется совсем «не по назначению»</w:t>
      </w:r>
      <w:r w:rsidRPr="00EA3D74">
        <w:rPr>
          <w:rStyle w:val="af0"/>
          <w:rFonts w:ascii="Times New Roman" w:hAnsi="Times New Roman" w:cs="Times New Roman"/>
          <w:sz w:val="24"/>
          <w:szCs w:val="24"/>
        </w:rPr>
        <w:footnoteReference w:id="3"/>
      </w:r>
      <w:r w:rsidRPr="00EA3D74">
        <w:rPr>
          <w:rFonts w:ascii="Times New Roman" w:hAnsi="Times New Roman" w:cs="Times New Roman"/>
          <w:sz w:val="24"/>
          <w:szCs w:val="24"/>
        </w:rPr>
        <w:t>.  Поэтому и в целях экономии трансформационных издержек задача реформирования требует  последовательного внедрения промежуточных институтов, которые не только учитывали бы действующие ограничения, но и обеспечивали их ослабление;  тем самым  создаются предпосылки для следующего шага</w:t>
      </w:r>
      <w:r w:rsidR="00F934E0">
        <w:rPr>
          <w:rFonts w:ascii="Times New Roman" w:hAnsi="Times New Roman" w:cs="Times New Roman"/>
          <w:sz w:val="24"/>
          <w:szCs w:val="24"/>
        </w:rPr>
        <w:t>,</w:t>
      </w:r>
      <w:r w:rsidRPr="00EA3D74">
        <w:rPr>
          <w:rFonts w:ascii="Times New Roman" w:hAnsi="Times New Roman" w:cs="Times New Roman"/>
          <w:sz w:val="24"/>
          <w:szCs w:val="24"/>
        </w:rPr>
        <w:t xml:space="preserve">   пока не окажется целесообразной реализация финального института. </w:t>
      </w:r>
    </w:p>
    <w:p w:rsidR="00F80820" w:rsidRDefault="009D4BF3" w:rsidP="00F80820">
      <w:pPr>
        <w:pStyle w:val="a5"/>
        <w:ind w:left="0"/>
        <w:jc w:val="both"/>
        <w:rPr>
          <w:rFonts w:ascii="Times New Roman" w:hAnsi="Times New Roman" w:cs="Times New Roman"/>
          <w:sz w:val="24"/>
          <w:szCs w:val="24"/>
        </w:rPr>
      </w:pPr>
      <w:r w:rsidRPr="00EA3D74">
        <w:rPr>
          <w:rFonts w:ascii="Times New Roman" w:hAnsi="Times New Roman" w:cs="Times New Roman"/>
          <w:sz w:val="24"/>
          <w:szCs w:val="24"/>
        </w:rPr>
        <w:t xml:space="preserve">         Задача настоящей работы – проанализировать влияние культурных ограничений на эффективный выбор промежуточных институтов</w:t>
      </w:r>
      <w:r w:rsidR="00280DF8">
        <w:rPr>
          <w:rFonts w:ascii="Times New Roman" w:hAnsi="Times New Roman" w:cs="Times New Roman"/>
          <w:sz w:val="24"/>
          <w:szCs w:val="24"/>
        </w:rPr>
        <w:t xml:space="preserve"> в процессе реформ</w:t>
      </w:r>
      <w:r w:rsidRPr="00EA3D74">
        <w:rPr>
          <w:rFonts w:ascii="Times New Roman" w:hAnsi="Times New Roman" w:cs="Times New Roman"/>
          <w:sz w:val="24"/>
          <w:szCs w:val="24"/>
        </w:rPr>
        <w:t xml:space="preserve">. Для  анализа необходимо </w:t>
      </w:r>
      <w:r w:rsidR="003D54B7" w:rsidRPr="00EA3D74">
        <w:rPr>
          <w:rFonts w:ascii="Times New Roman" w:hAnsi="Times New Roman" w:cs="Times New Roman"/>
          <w:sz w:val="24"/>
          <w:szCs w:val="24"/>
        </w:rPr>
        <w:t xml:space="preserve">избежать смешения </w:t>
      </w:r>
      <w:r w:rsidRPr="00EA3D74">
        <w:rPr>
          <w:rFonts w:ascii="Times New Roman" w:hAnsi="Times New Roman" w:cs="Times New Roman"/>
          <w:sz w:val="24"/>
          <w:szCs w:val="24"/>
        </w:rPr>
        <w:t xml:space="preserve"> культуры и институтов</w:t>
      </w:r>
      <w:r w:rsidR="003D54B7" w:rsidRPr="00EA3D74">
        <w:rPr>
          <w:rFonts w:ascii="Times New Roman" w:hAnsi="Times New Roman" w:cs="Times New Roman"/>
          <w:sz w:val="24"/>
          <w:szCs w:val="24"/>
        </w:rPr>
        <w:t xml:space="preserve">. Как </w:t>
      </w:r>
      <w:r w:rsidRPr="00EA3D74">
        <w:rPr>
          <w:rFonts w:ascii="Times New Roman" w:hAnsi="Times New Roman" w:cs="Times New Roman"/>
          <w:sz w:val="24"/>
          <w:szCs w:val="24"/>
        </w:rPr>
        <w:t xml:space="preserve">отмечалась многими авторами (см., например, </w:t>
      </w:r>
      <w:r w:rsidR="001E5108">
        <w:rPr>
          <w:rFonts w:ascii="Times New Roman" w:hAnsi="Times New Roman" w:cs="Times New Roman"/>
          <w:sz w:val="24"/>
          <w:szCs w:val="24"/>
        </w:rPr>
        <w:t xml:space="preserve">обсуждение </w:t>
      </w:r>
      <w:r w:rsidRPr="00EA3D74">
        <w:rPr>
          <w:rFonts w:ascii="Times New Roman" w:hAnsi="Times New Roman" w:cs="Times New Roman"/>
          <w:sz w:val="24"/>
          <w:szCs w:val="24"/>
        </w:rPr>
        <w:t>в Тамбовцев (2015))</w:t>
      </w:r>
      <w:r w:rsidR="003D54B7" w:rsidRPr="00EA3D74">
        <w:rPr>
          <w:rFonts w:ascii="Times New Roman" w:hAnsi="Times New Roman" w:cs="Times New Roman"/>
          <w:sz w:val="24"/>
          <w:szCs w:val="24"/>
        </w:rPr>
        <w:t>,</w:t>
      </w:r>
      <w:r w:rsidR="003269D9" w:rsidRPr="00EA3D74">
        <w:rPr>
          <w:rFonts w:ascii="Times New Roman" w:hAnsi="Times New Roman" w:cs="Times New Roman"/>
          <w:sz w:val="24"/>
          <w:szCs w:val="24"/>
        </w:rPr>
        <w:t xml:space="preserve"> общ</w:t>
      </w:r>
      <w:r w:rsidR="00C32345">
        <w:rPr>
          <w:rFonts w:ascii="Times New Roman" w:hAnsi="Times New Roman" w:cs="Times New Roman"/>
          <w:sz w:val="24"/>
          <w:szCs w:val="24"/>
        </w:rPr>
        <w:t xml:space="preserve">епринятые </w:t>
      </w:r>
      <w:r w:rsidR="003269D9" w:rsidRPr="00EA3D74">
        <w:rPr>
          <w:rFonts w:ascii="Times New Roman" w:hAnsi="Times New Roman" w:cs="Times New Roman"/>
          <w:sz w:val="24"/>
          <w:szCs w:val="24"/>
        </w:rPr>
        <w:t xml:space="preserve"> определения этих понятий</w:t>
      </w:r>
      <w:r w:rsidR="00C32345">
        <w:rPr>
          <w:rFonts w:ascii="Times New Roman" w:hAnsi="Times New Roman" w:cs="Times New Roman"/>
          <w:sz w:val="24"/>
          <w:szCs w:val="24"/>
        </w:rPr>
        <w:t xml:space="preserve"> пока отсутствуют</w:t>
      </w:r>
      <w:r w:rsidR="003269D9" w:rsidRPr="00EA3D74">
        <w:rPr>
          <w:rFonts w:ascii="Times New Roman" w:hAnsi="Times New Roman" w:cs="Times New Roman"/>
          <w:sz w:val="24"/>
          <w:szCs w:val="24"/>
        </w:rPr>
        <w:t>.</w:t>
      </w:r>
      <w:r w:rsidRPr="00EA3D74">
        <w:rPr>
          <w:rFonts w:ascii="Times New Roman" w:hAnsi="Times New Roman" w:cs="Times New Roman"/>
          <w:sz w:val="24"/>
          <w:szCs w:val="24"/>
        </w:rPr>
        <w:t xml:space="preserve">   </w:t>
      </w:r>
    </w:p>
    <w:p w:rsidR="00F80820" w:rsidRDefault="00F80820" w:rsidP="00F8082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85AA7" w:rsidRPr="00EA3D74">
        <w:rPr>
          <w:rFonts w:ascii="Times New Roman" w:hAnsi="Times New Roman" w:cs="Times New Roman"/>
          <w:sz w:val="24"/>
          <w:szCs w:val="24"/>
        </w:rPr>
        <w:t>Алмонд</w:t>
      </w:r>
      <w:proofErr w:type="spellEnd"/>
      <w:r w:rsidR="00A85AA7" w:rsidRPr="00EA3D74">
        <w:rPr>
          <w:rFonts w:ascii="Times New Roman" w:hAnsi="Times New Roman" w:cs="Times New Roman"/>
          <w:sz w:val="24"/>
          <w:szCs w:val="24"/>
        </w:rPr>
        <w:t xml:space="preserve"> и Верба (</w:t>
      </w:r>
      <w:r w:rsidR="00A85AA7" w:rsidRPr="00EA3D74">
        <w:rPr>
          <w:rFonts w:ascii="Times New Roman" w:hAnsi="Times New Roman" w:cs="Times New Roman"/>
          <w:sz w:val="24"/>
          <w:szCs w:val="24"/>
          <w:lang w:val="en-US"/>
        </w:rPr>
        <w:t>Almond</w:t>
      </w:r>
      <w:r w:rsidR="00A85AA7" w:rsidRPr="00EA3D74">
        <w:rPr>
          <w:rFonts w:ascii="Times New Roman" w:hAnsi="Times New Roman" w:cs="Times New Roman"/>
          <w:sz w:val="24"/>
          <w:szCs w:val="24"/>
        </w:rPr>
        <w:t xml:space="preserve">, </w:t>
      </w:r>
      <w:proofErr w:type="spellStart"/>
      <w:r w:rsidR="00A85AA7" w:rsidRPr="00EA3D74">
        <w:rPr>
          <w:rFonts w:ascii="Times New Roman" w:hAnsi="Times New Roman" w:cs="Times New Roman"/>
          <w:sz w:val="24"/>
          <w:szCs w:val="24"/>
          <w:lang w:val="en-US"/>
        </w:rPr>
        <w:t>Verba</w:t>
      </w:r>
      <w:proofErr w:type="spellEnd"/>
      <w:r w:rsidR="00A85AA7" w:rsidRPr="00EA3D74">
        <w:rPr>
          <w:rFonts w:ascii="Times New Roman" w:hAnsi="Times New Roman" w:cs="Times New Roman"/>
          <w:sz w:val="24"/>
          <w:szCs w:val="24"/>
        </w:rPr>
        <w:t xml:space="preserve"> (1963, </w:t>
      </w:r>
      <w:r w:rsidR="00A85AA7" w:rsidRPr="00EA3D74">
        <w:rPr>
          <w:rFonts w:ascii="Times New Roman" w:hAnsi="Times New Roman" w:cs="Times New Roman"/>
          <w:sz w:val="24"/>
          <w:szCs w:val="24"/>
          <w:lang w:val="en-US"/>
        </w:rPr>
        <w:t>p</w:t>
      </w:r>
      <w:r w:rsidR="00A85AA7" w:rsidRPr="00EA3D74">
        <w:rPr>
          <w:rFonts w:ascii="Times New Roman" w:hAnsi="Times New Roman" w:cs="Times New Roman"/>
          <w:sz w:val="24"/>
          <w:szCs w:val="24"/>
        </w:rPr>
        <w:t xml:space="preserve">.5)) в своей классической работе полагают, что гражданская культура включает «способы принятия решений политическими элитами, их нормы и отношения, а также нормы и отношения обычного гражданина к другим агентам и институтам,  к правительству и согражданам».  </w:t>
      </w:r>
      <w:r w:rsidR="003269D9" w:rsidRPr="00EA3D74">
        <w:rPr>
          <w:rFonts w:ascii="Times New Roman" w:hAnsi="Times New Roman" w:cs="Times New Roman"/>
          <w:sz w:val="24"/>
          <w:szCs w:val="24"/>
        </w:rPr>
        <w:t xml:space="preserve">Очевидно, </w:t>
      </w:r>
      <w:r w:rsidR="009003BB" w:rsidRPr="00EA3D74">
        <w:rPr>
          <w:rFonts w:ascii="Times New Roman" w:hAnsi="Times New Roman" w:cs="Times New Roman"/>
          <w:sz w:val="24"/>
          <w:szCs w:val="24"/>
        </w:rPr>
        <w:t xml:space="preserve">при таком определении институты оказываются частью культуры. </w:t>
      </w:r>
    </w:p>
    <w:p w:rsidR="00F80820" w:rsidRDefault="00454176" w:rsidP="00F80820">
      <w:pPr>
        <w:pStyle w:val="a5"/>
        <w:ind w:left="0"/>
        <w:jc w:val="both"/>
        <w:rPr>
          <w:rFonts w:ascii="Times New Roman" w:hAnsi="Times New Roman" w:cs="Times New Roman"/>
          <w:sz w:val="24"/>
          <w:szCs w:val="24"/>
        </w:rPr>
      </w:pPr>
      <w:r w:rsidRPr="00EA3D74">
        <w:rPr>
          <w:rFonts w:ascii="Times New Roman" w:hAnsi="Times New Roman" w:cs="Times New Roman"/>
          <w:sz w:val="24"/>
          <w:szCs w:val="24"/>
        </w:rPr>
        <w:t xml:space="preserve">   </w:t>
      </w:r>
      <w:r w:rsidR="009003BB" w:rsidRPr="00EA3D74">
        <w:rPr>
          <w:rFonts w:ascii="Times New Roman" w:hAnsi="Times New Roman" w:cs="Times New Roman"/>
          <w:sz w:val="24"/>
          <w:szCs w:val="24"/>
        </w:rPr>
        <w:t xml:space="preserve">Возможно, проблема в многозначности термина «норма»: следует различать нормы-предписания (формальные и неформальные),  нормы-стереотипы поведения и  нормы-ценности.  </w:t>
      </w:r>
      <w:r w:rsidRPr="00EA3D74">
        <w:rPr>
          <w:rFonts w:ascii="Times New Roman" w:hAnsi="Times New Roman" w:cs="Times New Roman"/>
          <w:sz w:val="24"/>
          <w:szCs w:val="24"/>
        </w:rPr>
        <w:t>Первые два понятия задают простейшую классификацию институтов, а третье относится к сфере культуры, но не исчерпывает ее.</w:t>
      </w:r>
    </w:p>
    <w:p w:rsidR="000D23AA" w:rsidRDefault="00454176" w:rsidP="000D23AA">
      <w:pPr>
        <w:pStyle w:val="a5"/>
        <w:ind w:left="0"/>
        <w:jc w:val="both"/>
        <w:rPr>
          <w:rFonts w:ascii="Times New Roman" w:hAnsi="Times New Roman" w:cs="Times New Roman"/>
          <w:sz w:val="24"/>
          <w:szCs w:val="24"/>
        </w:rPr>
      </w:pPr>
      <w:r w:rsidRPr="00EA3D74">
        <w:rPr>
          <w:rFonts w:ascii="Times New Roman" w:hAnsi="Times New Roman" w:cs="Times New Roman"/>
          <w:sz w:val="24"/>
          <w:szCs w:val="24"/>
        </w:rPr>
        <w:t xml:space="preserve">   Ниже я </w:t>
      </w:r>
      <w:r w:rsidR="00EA3D74" w:rsidRPr="00EA3D74">
        <w:rPr>
          <w:rFonts w:ascii="Times New Roman" w:hAnsi="Times New Roman" w:cs="Times New Roman"/>
          <w:sz w:val="24"/>
          <w:szCs w:val="24"/>
        </w:rPr>
        <w:t xml:space="preserve">под термином «гражданская культура» понимаю совокупность </w:t>
      </w:r>
      <w:r w:rsidR="00AC0B67">
        <w:rPr>
          <w:rFonts w:ascii="Times New Roman" w:hAnsi="Times New Roman" w:cs="Times New Roman"/>
          <w:sz w:val="24"/>
          <w:szCs w:val="24"/>
        </w:rPr>
        <w:t xml:space="preserve">отношений индивида к </w:t>
      </w:r>
      <w:r w:rsidR="00F8434F">
        <w:rPr>
          <w:rFonts w:ascii="Times New Roman" w:hAnsi="Times New Roman" w:cs="Times New Roman"/>
          <w:sz w:val="24"/>
          <w:szCs w:val="24"/>
        </w:rPr>
        <w:t>институтам и социальным группам</w:t>
      </w:r>
      <w:r w:rsidR="004F5DCB">
        <w:rPr>
          <w:rFonts w:ascii="Times New Roman" w:hAnsi="Times New Roman" w:cs="Times New Roman"/>
          <w:sz w:val="24"/>
          <w:szCs w:val="24"/>
        </w:rPr>
        <w:t xml:space="preserve"> (пример: толерантность или</w:t>
      </w:r>
      <w:r w:rsidR="00F934E0">
        <w:rPr>
          <w:rFonts w:ascii="Times New Roman" w:hAnsi="Times New Roman" w:cs="Times New Roman"/>
          <w:sz w:val="24"/>
          <w:szCs w:val="24"/>
        </w:rPr>
        <w:t xml:space="preserve"> </w:t>
      </w:r>
      <w:proofErr w:type="spellStart"/>
      <w:r w:rsidR="00F934E0">
        <w:rPr>
          <w:rFonts w:ascii="Times New Roman" w:hAnsi="Times New Roman" w:cs="Times New Roman"/>
          <w:sz w:val="24"/>
          <w:szCs w:val="24"/>
        </w:rPr>
        <w:t>интолерантн</w:t>
      </w:r>
      <w:r w:rsidR="004F5DCB">
        <w:rPr>
          <w:rFonts w:ascii="Times New Roman" w:hAnsi="Times New Roman" w:cs="Times New Roman"/>
          <w:sz w:val="24"/>
          <w:szCs w:val="24"/>
        </w:rPr>
        <w:t>ость</w:t>
      </w:r>
      <w:proofErr w:type="spellEnd"/>
      <w:r w:rsidR="004F5DCB">
        <w:rPr>
          <w:rFonts w:ascii="Times New Roman" w:hAnsi="Times New Roman" w:cs="Times New Roman"/>
          <w:sz w:val="24"/>
          <w:szCs w:val="24"/>
        </w:rPr>
        <w:t>)</w:t>
      </w:r>
      <w:r w:rsidR="00F8434F">
        <w:rPr>
          <w:rFonts w:ascii="Times New Roman" w:hAnsi="Times New Roman" w:cs="Times New Roman"/>
          <w:sz w:val="24"/>
          <w:szCs w:val="24"/>
        </w:rPr>
        <w:t xml:space="preserve">, </w:t>
      </w:r>
      <w:r w:rsidR="00AC0B67">
        <w:rPr>
          <w:rFonts w:ascii="Times New Roman" w:hAnsi="Times New Roman" w:cs="Times New Roman"/>
          <w:sz w:val="24"/>
          <w:szCs w:val="24"/>
        </w:rPr>
        <w:t>его ожиданий</w:t>
      </w:r>
      <w:r w:rsidR="00A00713">
        <w:rPr>
          <w:rFonts w:ascii="Times New Roman" w:hAnsi="Times New Roman" w:cs="Times New Roman"/>
          <w:sz w:val="24"/>
          <w:szCs w:val="24"/>
        </w:rPr>
        <w:t xml:space="preserve"> и установок</w:t>
      </w:r>
      <w:r w:rsidR="00A00713">
        <w:rPr>
          <w:rStyle w:val="af0"/>
          <w:rFonts w:ascii="Times New Roman" w:hAnsi="Times New Roman" w:cs="Times New Roman"/>
          <w:sz w:val="24"/>
          <w:szCs w:val="24"/>
        </w:rPr>
        <w:footnoteReference w:id="4"/>
      </w:r>
      <w:r w:rsidR="00AC0B67">
        <w:rPr>
          <w:rFonts w:ascii="Times New Roman" w:hAnsi="Times New Roman" w:cs="Times New Roman"/>
          <w:sz w:val="24"/>
          <w:szCs w:val="24"/>
        </w:rPr>
        <w:t xml:space="preserve"> </w:t>
      </w:r>
      <w:r w:rsidR="004F5DCB">
        <w:rPr>
          <w:rFonts w:ascii="Times New Roman" w:hAnsi="Times New Roman" w:cs="Times New Roman"/>
          <w:sz w:val="24"/>
          <w:szCs w:val="24"/>
        </w:rPr>
        <w:t xml:space="preserve">(пример: патерналистские ожидания) </w:t>
      </w:r>
      <w:r w:rsidR="00F8434F">
        <w:rPr>
          <w:rFonts w:ascii="Times New Roman" w:hAnsi="Times New Roman" w:cs="Times New Roman"/>
          <w:sz w:val="24"/>
          <w:szCs w:val="24"/>
        </w:rPr>
        <w:t>и ценностей</w:t>
      </w:r>
      <w:r w:rsidR="004F5DCB">
        <w:rPr>
          <w:rFonts w:ascii="Times New Roman" w:hAnsi="Times New Roman" w:cs="Times New Roman"/>
          <w:sz w:val="24"/>
          <w:szCs w:val="24"/>
        </w:rPr>
        <w:t xml:space="preserve"> (например, ценность свободы выбора)</w:t>
      </w:r>
      <w:r w:rsidR="00F8434F">
        <w:rPr>
          <w:rFonts w:ascii="Times New Roman" w:hAnsi="Times New Roman" w:cs="Times New Roman"/>
          <w:sz w:val="24"/>
          <w:szCs w:val="24"/>
        </w:rPr>
        <w:t xml:space="preserve">, </w:t>
      </w:r>
      <w:r w:rsidR="00AC0B67">
        <w:rPr>
          <w:rFonts w:ascii="Times New Roman" w:hAnsi="Times New Roman" w:cs="Times New Roman"/>
          <w:sz w:val="24"/>
          <w:szCs w:val="24"/>
        </w:rPr>
        <w:t xml:space="preserve"> а также его </w:t>
      </w:r>
      <w:r w:rsidR="00EA3D74" w:rsidRPr="00EA3D74">
        <w:rPr>
          <w:rFonts w:ascii="Times New Roman" w:hAnsi="Times New Roman" w:cs="Times New Roman"/>
          <w:sz w:val="24"/>
          <w:szCs w:val="24"/>
        </w:rPr>
        <w:t xml:space="preserve">социально-психологических  характеристик, определяющих </w:t>
      </w:r>
      <w:r w:rsidR="00F8434F">
        <w:rPr>
          <w:rFonts w:ascii="Times New Roman" w:hAnsi="Times New Roman" w:cs="Times New Roman"/>
          <w:sz w:val="24"/>
          <w:szCs w:val="24"/>
        </w:rPr>
        <w:t>«умения»</w:t>
      </w:r>
      <w:r w:rsidR="006A5A7A" w:rsidRPr="006A5A7A">
        <w:rPr>
          <w:rFonts w:ascii="Times New Roman" w:hAnsi="Times New Roman" w:cs="Times New Roman"/>
          <w:sz w:val="24"/>
          <w:szCs w:val="24"/>
        </w:rPr>
        <w:t xml:space="preserve"> -</w:t>
      </w:r>
      <w:r w:rsidR="00F8434F">
        <w:rPr>
          <w:rFonts w:ascii="Times New Roman" w:hAnsi="Times New Roman" w:cs="Times New Roman"/>
          <w:sz w:val="24"/>
          <w:szCs w:val="24"/>
        </w:rPr>
        <w:t xml:space="preserve"> способности функционировать при наличии тех или иных </w:t>
      </w:r>
      <w:r w:rsidR="000D23AA">
        <w:rPr>
          <w:rFonts w:ascii="Times New Roman" w:hAnsi="Times New Roman" w:cs="Times New Roman"/>
          <w:sz w:val="24"/>
          <w:szCs w:val="24"/>
        </w:rPr>
        <w:t xml:space="preserve">институтов </w:t>
      </w:r>
      <w:r w:rsidR="004F5DCB">
        <w:rPr>
          <w:rFonts w:ascii="Times New Roman" w:hAnsi="Times New Roman" w:cs="Times New Roman"/>
          <w:sz w:val="24"/>
          <w:szCs w:val="24"/>
        </w:rPr>
        <w:t>(например, уровень рациональности)</w:t>
      </w:r>
      <w:r w:rsidR="00F8434F">
        <w:rPr>
          <w:rFonts w:ascii="Times New Roman" w:hAnsi="Times New Roman" w:cs="Times New Roman"/>
          <w:sz w:val="24"/>
          <w:szCs w:val="24"/>
        </w:rPr>
        <w:t>.</w:t>
      </w:r>
      <w:r w:rsidR="00EA3D74" w:rsidRPr="00EA3D74">
        <w:rPr>
          <w:rFonts w:ascii="Times New Roman" w:hAnsi="Times New Roman" w:cs="Times New Roman"/>
          <w:sz w:val="24"/>
          <w:szCs w:val="24"/>
        </w:rPr>
        <w:t xml:space="preserve"> </w:t>
      </w:r>
    </w:p>
    <w:p w:rsidR="000D23AA" w:rsidRDefault="00C55E9D" w:rsidP="000D23AA">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3D74">
        <w:rPr>
          <w:rFonts w:ascii="Times New Roman" w:hAnsi="Times New Roman" w:cs="Times New Roman"/>
          <w:sz w:val="24"/>
          <w:szCs w:val="24"/>
        </w:rPr>
        <w:t xml:space="preserve">Ценности – </w:t>
      </w:r>
      <w:r>
        <w:rPr>
          <w:rFonts w:ascii="Times New Roman" w:hAnsi="Times New Roman" w:cs="Times New Roman"/>
          <w:sz w:val="24"/>
          <w:szCs w:val="24"/>
        </w:rPr>
        <w:t xml:space="preserve">это </w:t>
      </w:r>
      <w:r w:rsidRPr="00EA3D74">
        <w:rPr>
          <w:rFonts w:ascii="Times New Roman" w:hAnsi="Times New Roman" w:cs="Times New Roman"/>
          <w:sz w:val="24"/>
          <w:szCs w:val="24"/>
        </w:rPr>
        <w:t xml:space="preserve">общие характеристики индивидуальных предпочтений на множестве </w:t>
      </w:r>
      <w:r>
        <w:rPr>
          <w:rFonts w:ascii="Times New Roman" w:hAnsi="Times New Roman" w:cs="Times New Roman"/>
          <w:sz w:val="24"/>
          <w:szCs w:val="24"/>
        </w:rPr>
        <w:t>институтов</w:t>
      </w:r>
      <w:r w:rsidRPr="00EA3D74">
        <w:rPr>
          <w:rFonts w:ascii="Times New Roman" w:hAnsi="Times New Roman" w:cs="Times New Roman"/>
          <w:sz w:val="24"/>
          <w:szCs w:val="24"/>
        </w:rPr>
        <w:t>,  формирующие ожидания и реальное поведение</w:t>
      </w:r>
      <w:r w:rsidR="00CF3FC0">
        <w:rPr>
          <w:rFonts w:ascii="Times New Roman" w:hAnsi="Times New Roman" w:cs="Times New Roman"/>
          <w:sz w:val="24"/>
          <w:szCs w:val="24"/>
        </w:rPr>
        <w:t xml:space="preserve"> индивидов</w:t>
      </w:r>
      <w:r>
        <w:rPr>
          <w:rFonts w:ascii="Times New Roman" w:hAnsi="Times New Roman" w:cs="Times New Roman"/>
          <w:sz w:val="24"/>
          <w:szCs w:val="24"/>
        </w:rPr>
        <w:t>.</w:t>
      </w:r>
      <w:r w:rsidR="00B33F81">
        <w:rPr>
          <w:rFonts w:ascii="Times New Roman" w:hAnsi="Times New Roman" w:cs="Times New Roman"/>
          <w:sz w:val="24"/>
          <w:szCs w:val="24"/>
        </w:rPr>
        <w:t xml:space="preserve"> </w:t>
      </w:r>
    </w:p>
    <w:p w:rsidR="00C55E9D" w:rsidRDefault="00C55E9D" w:rsidP="000D23AA">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A3D74">
        <w:rPr>
          <w:rFonts w:ascii="Times New Roman" w:hAnsi="Times New Roman" w:cs="Times New Roman"/>
          <w:sz w:val="24"/>
          <w:szCs w:val="24"/>
        </w:rPr>
        <w:t xml:space="preserve">Строго говоря, надо бы уметь прогнозировать выбор граждан на множестве институциональных вариаций, </w:t>
      </w:r>
      <w:r>
        <w:rPr>
          <w:rFonts w:ascii="Times New Roman" w:hAnsi="Times New Roman" w:cs="Times New Roman"/>
          <w:sz w:val="24"/>
          <w:szCs w:val="24"/>
        </w:rPr>
        <w:t xml:space="preserve">таких как, например, </w:t>
      </w:r>
      <w:r w:rsidRPr="00EA3D74">
        <w:rPr>
          <w:rFonts w:ascii="Times New Roman" w:hAnsi="Times New Roman" w:cs="Times New Roman"/>
          <w:sz w:val="24"/>
          <w:szCs w:val="24"/>
        </w:rPr>
        <w:t>увеличени</w:t>
      </w:r>
      <w:r>
        <w:rPr>
          <w:rFonts w:ascii="Times New Roman" w:hAnsi="Times New Roman" w:cs="Times New Roman"/>
          <w:sz w:val="24"/>
          <w:szCs w:val="24"/>
        </w:rPr>
        <w:t>е</w:t>
      </w:r>
      <w:r w:rsidRPr="00EA3D74">
        <w:rPr>
          <w:rFonts w:ascii="Times New Roman" w:hAnsi="Times New Roman" w:cs="Times New Roman"/>
          <w:sz w:val="24"/>
          <w:szCs w:val="24"/>
        </w:rPr>
        <w:t xml:space="preserve"> свободы выбора при снижении благосостояния. Но современные методы  </w:t>
      </w:r>
      <w:r>
        <w:rPr>
          <w:rFonts w:ascii="Times New Roman" w:hAnsi="Times New Roman" w:cs="Times New Roman"/>
          <w:sz w:val="24"/>
          <w:szCs w:val="24"/>
        </w:rPr>
        <w:t xml:space="preserve">предоставляют </w:t>
      </w:r>
      <w:r w:rsidRPr="00EA3D74">
        <w:rPr>
          <w:rFonts w:ascii="Times New Roman" w:hAnsi="Times New Roman" w:cs="Times New Roman"/>
          <w:sz w:val="24"/>
          <w:szCs w:val="24"/>
        </w:rPr>
        <w:t xml:space="preserve"> возможност</w:t>
      </w:r>
      <w:r>
        <w:rPr>
          <w:rFonts w:ascii="Times New Roman" w:hAnsi="Times New Roman" w:cs="Times New Roman"/>
          <w:sz w:val="24"/>
          <w:szCs w:val="24"/>
        </w:rPr>
        <w:t xml:space="preserve">ь лишь самых </w:t>
      </w:r>
      <w:r w:rsidRPr="00EA3D74">
        <w:rPr>
          <w:rFonts w:ascii="Times New Roman" w:hAnsi="Times New Roman" w:cs="Times New Roman"/>
          <w:sz w:val="24"/>
          <w:szCs w:val="24"/>
        </w:rPr>
        <w:t>грубы</w:t>
      </w:r>
      <w:r>
        <w:rPr>
          <w:rFonts w:ascii="Times New Roman" w:hAnsi="Times New Roman" w:cs="Times New Roman"/>
          <w:sz w:val="24"/>
          <w:szCs w:val="24"/>
        </w:rPr>
        <w:t>х</w:t>
      </w:r>
      <w:r w:rsidRPr="00EA3D74">
        <w:rPr>
          <w:rFonts w:ascii="Times New Roman" w:hAnsi="Times New Roman" w:cs="Times New Roman"/>
          <w:sz w:val="24"/>
          <w:szCs w:val="24"/>
        </w:rPr>
        <w:t xml:space="preserve"> оцен</w:t>
      </w:r>
      <w:r>
        <w:rPr>
          <w:rFonts w:ascii="Times New Roman" w:hAnsi="Times New Roman" w:cs="Times New Roman"/>
          <w:sz w:val="24"/>
          <w:szCs w:val="24"/>
        </w:rPr>
        <w:t>о</w:t>
      </w:r>
      <w:r w:rsidRPr="00EA3D74">
        <w:rPr>
          <w:rFonts w:ascii="Times New Roman" w:hAnsi="Times New Roman" w:cs="Times New Roman"/>
          <w:sz w:val="24"/>
          <w:szCs w:val="24"/>
        </w:rPr>
        <w:t>к.</w:t>
      </w:r>
    </w:p>
    <w:p w:rsidR="004F5DCB" w:rsidRPr="00280DF8" w:rsidRDefault="004F5DCB" w:rsidP="00A207D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F128E">
        <w:rPr>
          <w:rFonts w:ascii="Times New Roman" w:hAnsi="Times New Roman" w:cs="Times New Roman"/>
          <w:sz w:val="24"/>
          <w:szCs w:val="24"/>
        </w:rPr>
        <w:t>И</w:t>
      </w:r>
      <w:r>
        <w:rPr>
          <w:rFonts w:ascii="Times New Roman" w:hAnsi="Times New Roman" w:cs="Times New Roman"/>
          <w:sz w:val="24"/>
          <w:szCs w:val="24"/>
        </w:rPr>
        <w:t>нституты и гражданская культура взаимозависимы</w:t>
      </w:r>
      <w:r w:rsidR="00664ACE" w:rsidRPr="00664ACE">
        <w:rPr>
          <w:rFonts w:ascii="Times New Roman" w:hAnsi="Times New Roman" w:cs="Times New Roman"/>
          <w:sz w:val="24"/>
          <w:szCs w:val="24"/>
        </w:rPr>
        <w:t xml:space="preserve"> (</w:t>
      </w:r>
      <w:r w:rsidR="00664ACE">
        <w:rPr>
          <w:rFonts w:ascii="Times New Roman" w:hAnsi="Times New Roman" w:cs="Times New Roman"/>
          <w:sz w:val="24"/>
          <w:szCs w:val="24"/>
        </w:rPr>
        <w:t>см</w:t>
      </w:r>
      <w:r w:rsidR="00692726">
        <w:rPr>
          <w:rFonts w:ascii="Times New Roman" w:hAnsi="Times New Roman" w:cs="Times New Roman"/>
          <w:sz w:val="24"/>
          <w:szCs w:val="24"/>
        </w:rPr>
        <w:t>.</w:t>
      </w:r>
      <w:r w:rsidR="00664ACE">
        <w:rPr>
          <w:rFonts w:ascii="Times New Roman" w:hAnsi="Times New Roman" w:cs="Times New Roman"/>
          <w:sz w:val="24"/>
          <w:szCs w:val="24"/>
        </w:rPr>
        <w:t xml:space="preserve">, </w:t>
      </w:r>
      <w:r w:rsidR="00DF128E">
        <w:rPr>
          <w:rFonts w:ascii="Times New Roman" w:hAnsi="Times New Roman" w:cs="Times New Roman"/>
          <w:sz w:val="24"/>
          <w:szCs w:val="24"/>
        </w:rPr>
        <w:t xml:space="preserve">обзор </w:t>
      </w:r>
      <w:proofErr w:type="spellStart"/>
      <w:r w:rsidR="00664ACE">
        <w:rPr>
          <w:rFonts w:ascii="Times New Roman" w:hAnsi="Times New Roman" w:cs="Times New Roman"/>
          <w:sz w:val="24"/>
          <w:szCs w:val="24"/>
          <w:lang w:val="en-US"/>
        </w:rPr>
        <w:t>Alezina</w:t>
      </w:r>
      <w:proofErr w:type="spellEnd"/>
      <w:r w:rsidR="00664ACE" w:rsidRPr="00664ACE">
        <w:rPr>
          <w:rFonts w:ascii="Times New Roman" w:hAnsi="Times New Roman" w:cs="Times New Roman"/>
          <w:sz w:val="24"/>
          <w:szCs w:val="24"/>
        </w:rPr>
        <w:t>,</w:t>
      </w:r>
      <w:r w:rsidR="00692726">
        <w:rPr>
          <w:rFonts w:ascii="Times New Roman" w:hAnsi="Times New Roman" w:cs="Times New Roman"/>
          <w:sz w:val="24"/>
          <w:szCs w:val="24"/>
        </w:rPr>
        <w:t xml:space="preserve"> </w:t>
      </w:r>
      <w:proofErr w:type="spellStart"/>
      <w:r w:rsidR="00C214CD" w:rsidRPr="00C32345">
        <w:rPr>
          <w:rFonts w:ascii="Times New Roman" w:hAnsi="Times New Roman" w:cs="Times New Roman"/>
          <w:sz w:val="24"/>
          <w:szCs w:val="24"/>
          <w:lang w:val="en-US"/>
        </w:rPr>
        <w:t>Giuliano</w:t>
      </w:r>
      <w:proofErr w:type="spellEnd"/>
      <w:r w:rsidR="00C214CD" w:rsidRPr="00C32345">
        <w:rPr>
          <w:rFonts w:ascii="Times New Roman" w:hAnsi="Times New Roman" w:cs="Times New Roman"/>
          <w:sz w:val="24"/>
          <w:szCs w:val="24"/>
        </w:rPr>
        <w:t xml:space="preserve"> </w:t>
      </w:r>
      <w:r w:rsidR="00C214CD" w:rsidRPr="00C214CD">
        <w:rPr>
          <w:rFonts w:ascii="Times New Roman" w:hAnsi="Times New Roman" w:cs="Times New Roman"/>
          <w:sz w:val="24"/>
          <w:szCs w:val="24"/>
        </w:rPr>
        <w:t xml:space="preserve">(2014)). </w:t>
      </w:r>
      <w:r w:rsidR="00692726">
        <w:rPr>
          <w:rFonts w:ascii="Times New Roman" w:hAnsi="Times New Roman" w:cs="Times New Roman"/>
          <w:sz w:val="24"/>
          <w:szCs w:val="24"/>
        </w:rPr>
        <w:t xml:space="preserve">Для дальнейшего анализа этот факт имеет фундаментальное значение. Проводя институциональные преобразования, реформатор обязан принимать во внимание гражданскую культуру, но при этом должен </w:t>
      </w:r>
      <w:r w:rsidR="00C214CD">
        <w:rPr>
          <w:rFonts w:ascii="Times New Roman" w:hAnsi="Times New Roman" w:cs="Times New Roman"/>
          <w:sz w:val="24"/>
          <w:szCs w:val="24"/>
        </w:rPr>
        <w:t xml:space="preserve">формировать </w:t>
      </w:r>
      <w:r w:rsidR="006A5A7A">
        <w:rPr>
          <w:rFonts w:ascii="Times New Roman" w:hAnsi="Times New Roman" w:cs="Times New Roman"/>
          <w:sz w:val="24"/>
          <w:szCs w:val="24"/>
        </w:rPr>
        <w:t>промежуточные институты, способные влиять на нее так</w:t>
      </w:r>
      <w:r w:rsidR="00692726">
        <w:rPr>
          <w:rFonts w:ascii="Times New Roman" w:hAnsi="Times New Roman" w:cs="Times New Roman"/>
          <w:sz w:val="24"/>
          <w:szCs w:val="24"/>
        </w:rPr>
        <w:t xml:space="preserve">, </w:t>
      </w:r>
      <w:r w:rsidR="006A5A7A">
        <w:rPr>
          <w:rFonts w:ascii="Times New Roman" w:hAnsi="Times New Roman" w:cs="Times New Roman"/>
          <w:sz w:val="24"/>
          <w:szCs w:val="24"/>
        </w:rPr>
        <w:t xml:space="preserve">чтобы </w:t>
      </w:r>
      <w:r w:rsidR="00692726">
        <w:rPr>
          <w:rFonts w:ascii="Times New Roman" w:hAnsi="Times New Roman" w:cs="Times New Roman"/>
          <w:sz w:val="24"/>
          <w:szCs w:val="24"/>
        </w:rPr>
        <w:t>обеспечи</w:t>
      </w:r>
      <w:r w:rsidR="006A5A7A">
        <w:rPr>
          <w:rFonts w:ascii="Times New Roman" w:hAnsi="Times New Roman" w:cs="Times New Roman"/>
          <w:sz w:val="24"/>
          <w:szCs w:val="24"/>
        </w:rPr>
        <w:t>ть</w:t>
      </w:r>
      <w:r w:rsidR="00692726">
        <w:rPr>
          <w:rFonts w:ascii="Times New Roman" w:hAnsi="Times New Roman" w:cs="Times New Roman"/>
          <w:sz w:val="24"/>
          <w:szCs w:val="24"/>
        </w:rPr>
        <w:t xml:space="preserve"> возможность дальнейшего институционального развития. </w:t>
      </w:r>
      <w:r w:rsidR="00DF128E">
        <w:rPr>
          <w:rFonts w:ascii="Times New Roman" w:hAnsi="Times New Roman" w:cs="Times New Roman"/>
          <w:sz w:val="24"/>
          <w:szCs w:val="24"/>
        </w:rPr>
        <w:t xml:space="preserve">Разумеется, </w:t>
      </w:r>
      <w:r w:rsidR="006A5A7A">
        <w:rPr>
          <w:rFonts w:ascii="Times New Roman" w:hAnsi="Times New Roman" w:cs="Times New Roman"/>
          <w:sz w:val="24"/>
          <w:szCs w:val="24"/>
        </w:rPr>
        <w:t xml:space="preserve"> изменение культурных характеристик требует времени,</w:t>
      </w:r>
      <w:r w:rsidR="00692726">
        <w:rPr>
          <w:rFonts w:ascii="Times New Roman" w:hAnsi="Times New Roman" w:cs="Times New Roman"/>
          <w:sz w:val="24"/>
          <w:szCs w:val="24"/>
        </w:rPr>
        <w:t xml:space="preserve"> этим во многом определяется </w:t>
      </w:r>
      <w:r w:rsidR="00386BE2">
        <w:rPr>
          <w:rFonts w:ascii="Times New Roman" w:hAnsi="Times New Roman" w:cs="Times New Roman"/>
          <w:sz w:val="24"/>
          <w:szCs w:val="24"/>
        </w:rPr>
        <w:t xml:space="preserve">рациональный </w:t>
      </w:r>
      <w:r w:rsidR="00692726">
        <w:rPr>
          <w:rFonts w:ascii="Times New Roman" w:hAnsi="Times New Roman" w:cs="Times New Roman"/>
          <w:sz w:val="24"/>
          <w:szCs w:val="24"/>
        </w:rPr>
        <w:t>темп реформ.</w:t>
      </w:r>
    </w:p>
    <w:p w:rsidR="00E5278A" w:rsidRDefault="008A295F" w:rsidP="00A207D4">
      <w:pPr>
        <w:contextualSpacing/>
        <w:jc w:val="both"/>
        <w:rPr>
          <w:rFonts w:ascii="Times New Roman" w:hAnsi="Times New Roman" w:cs="Times New Roman"/>
          <w:sz w:val="24"/>
          <w:szCs w:val="24"/>
        </w:rPr>
      </w:pPr>
      <w:r w:rsidRPr="008A295F">
        <w:t xml:space="preserve">  </w:t>
      </w:r>
      <w:r w:rsidR="001E5108">
        <w:t xml:space="preserve"> </w:t>
      </w:r>
      <w:r w:rsidRPr="008A295F">
        <w:rPr>
          <w:rFonts w:ascii="Times New Roman" w:hAnsi="Times New Roman" w:cs="Times New Roman"/>
          <w:sz w:val="24"/>
          <w:szCs w:val="24"/>
        </w:rPr>
        <w:t>В некоторых недавних и</w:t>
      </w:r>
      <w:r w:rsidR="00B217E2">
        <w:rPr>
          <w:rFonts w:ascii="Times New Roman" w:hAnsi="Times New Roman" w:cs="Times New Roman"/>
          <w:sz w:val="24"/>
          <w:szCs w:val="24"/>
        </w:rPr>
        <w:t>сследованиях (</w:t>
      </w:r>
      <w:proofErr w:type="gramStart"/>
      <w:r w:rsidR="00B217E2">
        <w:rPr>
          <w:rFonts w:ascii="Times New Roman" w:hAnsi="Times New Roman" w:cs="Times New Roman"/>
          <w:sz w:val="24"/>
          <w:szCs w:val="24"/>
        </w:rPr>
        <w:t>см</w:t>
      </w:r>
      <w:proofErr w:type="gramEnd"/>
      <w:r w:rsidR="00B217E2">
        <w:rPr>
          <w:rFonts w:ascii="Times New Roman" w:hAnsi="Times New Roman" w:cs="Times New Roman"/>
          <w:sz w:val="24"/>
          <w:szCs w:val="24"/>
        </w:rPr>
        <w:t xml:space="preserve">., в частности, </w:t>
      </w:r>
      <w:r w:rsidR="00B217E2">
        <w:rPr>
          <w:rFonts w:ascii="Times New Roman" w:hAnsi="Times New Roman" w:cs="Times New Roman"/>
          <w:sz w:val="24"/>
          <w:szCs w:val="24"/>
          <w:lang w:val="en-US"/>
        </w:rPr>
        <w:t>Roland</w:t>
      </w:r>
      <w:r w:rsidR="001D3A7F">
        <w:rPr>
          <w:rFonts w:ascii="Times New Roman" w:hAnsi="Times New Roman" w:cs="Times New Roman"/>
          <w:sz w:val="24"/>
          <w:szCs w:val="24"/>
        </w:rPr>
        <w:t>,</w:t>
      </w:r>
      <w:r w:rsidR="00B217E2" w:rsidRPr="00B217E2">
        <w:rPr>
          <w:rFonts w:ascii="Times New Roman" w:hAnsi="Times New Roman" w:cs="Times New Roman"/>
          <w:sz w:val="24"/>
          <w:szCs w:val="24"/>
        </w:rPr>
        <w:t xml:space="preserve"> 2004</w:t>
      </w:r>
      <w:r w:rsidR="001D3A7F">
        <w:rPr>
          <w:rFonts w:ascii="Times New Roman" w:hAnsi="Times New Roman" w:cs="Times New Roman"/>
          <w:sz w:val="24"/>
          <w:szCs w:val="24"/>
        </w:rPr>
        <w:t>;</w:t>
      </w:r>
      <w:r w:rsidR="00B217E2" w:rsidRPr="00B217E2">
        <w:rPr>
          <w:rFonts w:ascii="Times New Roman" w:hAnsi="Times New Roman" w:cs="Times New Roman"/>
          <w:sz w:val="24"/>
          <w:szCs w:val="24"/>
        </w:rPr>
        <w:t xml:space="preserve"> </w:t>
      </w:r>
      <w:proofErr w:type="spellStart"/>
      <w:r w:rsidRPr="008A295F">
        <w:rPr>
          <w:rFonts w:ascii="Times New Roman" w:hAnsi="Times New Roman" w:cs="Times New Roman"/>
          <w:sz w:val="24"/>
          <w:szCs w:val="24"/>
          <w:lang w:val="en-US"/>
        </w:rPr>
        <w:t>Guiso</w:t>
      </w:r>
      <w:proofErr w:type="spellEnd"/>
      <w:r w:rsidRPr="008A295F">
        <w:rPr>
          <w:rFonts w:ascii="Times New Roman" w:hAnsi="Times New Roman" w:cs="Times New Roman"/>
          <w:sz w:val="24"/>
          <w:szCs w:val="24"/>
        </w:rPr>
        <w:t xml:space="preserve">, </w:t>
      </w:r>
      <w:proofErr w:type="spellStart"/>
      <w:r w:rsidRPr="008A295F">
        <w:rPr>
          <w:rFonts w:ascii="Times New Roman" w:hAnsi="Times New Roman" w:cs="Times New Roman"/>
          <w:sz w:val="24"/>
          <w:szCs w:val="24"/>
          <w:lang w:val="en-US"/>
        </w:rPr>
        <w:t>Sapienza</w:t>
      </w:r>
      <w:proofErr w:type="spellEnd"/>
      <w:r w:rsidRPr="008A295F">
        <w:rPr>
          <w:rFonts w:ascii="Times New Roman" w:hAnsi="Times New Roman" w:cs="Times New Roman"/>
          <w:sz w:val="24"/>
          <w:szCs w:val="24"/>
        </w:rPr>
        <w:t xml:space="preserve">, </w:t>
      </w:r>
      <w:proofErr w:type="spellStart"/>
      <w:r w:rsidRPr="008A295F">
        <w:rPr>
          <w:rFonts w:ascii="Times New Roman" w:hAnsi="Times New Roman" w:cs="Times New Roman"/>
          <w:sz w:val="24"/>
          <w:szCs w:val="24"/>
          <w:lang w:val="en-US"/>
        </w:rPr>
        <w:t>Zingales</w:t>
      </w:r>
      <w:proofErr w:type="spellEnd"/>
      <w:r w:rsidR="001D3A7F">
        <w:rPr>
          <w:rFonts w:ascii="Times New Roman" w:hAnsi="Times New Roman" w:cs="Times New Roman"/>
          <w:sz w:val="24"/>
          <w:szCs w:val="24"/>
        </w:rPr>
        <w:t>,</w:t>
      </w:r>
      <w:r w:rsidRPr="008A295F">
        <w:rPr>
          <w:rFonts w:ascii="Times New Roman" w:hAnsi="Times New Roman" w:cs="Times New Roman"/>
          <w:sz w:val="24"/>
          <w:szCs w:val="24"/>
        </w:rPr>
        <w:t xml:space="preserve"> </w:t>
      </w:r>
      <w:r w:rsidR="001D3A7F">
        <w:rPr>
          <w:rFonts w:ascii="Times New Roman" w:hAnsi="Times New Roman" w:cs="Times New Roman"/>
          <w:sz w:val="24"/>
          <w:szCs w:val="24"/>
        </w:rPr>
        <w:t>2014</w:t>
      </w:r>
      <w:r w:rsidRPr="008A295F">
        <w:rPr>
          <w:rFonts w:ascii="Times New Roman" w:hAnsi="Times New Roman" w:cs="Times New Roman"/>
          <w:sz w:val="24"/>
          <w:szCs w:val="24"/>
        </w:rPr>
        <w:t>) подчеркивается инерционность культуры. Однако эволюция стран «экономического чуда» показывает, что в условиях быстрого экономического роста важные культурные характеристики могут существенно меняться в течение одного-двух десятилетий и даже нескольких лет</w:t>
      </w:r>
      <w:r w:rsidR="00B217E2" w:rsidRPr="00B217E2">
        <w:rPr>
          <w:rFonts w:ascii="Times New Roman" w:hAnsi="Times New Roman" w:cs="Times New Roman"/>
          <w:sz w:val="24"/>
          <w:szCs w:val="24"/>
        </w:rPr>
        <w:t xml:space="preserve">. </w:t>
      </w:r>
      <w:r w:rsidR="00282C77">
        <w:rPr>
          <w:rFonts w:ascii="Times New Roman" w:hAnsi="Times New Roman" w:cs="Times New Roman"/>
          <w:sz w:val="24"/>
          <w:szCs w:val="24"/>
        </w:rPr>
        <w:t>Как подчеркивается в (</w:t>
      </w:r>
      <w:proofErr w:type="spellStart"/>
      <w:r w:rsidR="00282C77" w:rsidRPr="001E55AE">
        <w:rPr>
          <w:rFonts w:ascii="Times New Roman" w:hAnsi="Times New Roman" w:cs="Times New Roman"/>
          <w:sz w:val="24"/>
          <w:szCs w:val="24"/>
          <w:lang w:val="en-US"/>
        </w:rPr>
        <w:t>Inglehart</w:t>
      </w:r>
      <w:proofErr w:type="spellEnd"/>
      <w:r w:rsidR="00282C77" w:rsidRPr="00282C77">
        <w:rPr>
          <w:rFonts w:ascii="Times New Roman" w:hAnsi="Times New Roman" w:cs="Times New Roman"/>
          <w:sz w:val="24"/>
          <w:szCs w:val="24"/>
        </w:rPr>
        <w:t xml:space="preserve">, </w:t>
      </w:r>
      <w:proofErr w:type="spellStart"/>
      <w:r w:rsidR="00282C77" w:rsidRPr="001E55AE">
        <w:rPr>
          <w:rFonts w:ascii="Times New Roman" w:hAnsi="Times New Roman" w:cs="Times New Roman"/>
          <w:sz w:val="24"/>
          <w:szCs w:val="24"/>
          <w:lang w:val="en-US"/>
        </w:rPr>
        <w:t>Welzel</w:t>
      </w:r>
      <w:proofErr w:type="spellEnd"/>
      <w:r w:rsidR="00282C77">
        <w:rPr>
          <w:rFonts w:ascii="Times New Roman" w:hAnsi="Times New Roman" w:cs="Times New Roman"/>
          <w:sz w:val="24"/>
          <w:szCs w:val="24"/>
        </w:rPr>
        <w:t>,</w:t>
      </w:r>
      <w:r w:rsidR="00282C77" w:rsidRPr="00282C77">
        <w:rPr>
          <w:rFonts w:ascii="Times New Roman" w:hAnsi="Times New Roman" w:cs="Times New Roman"/>
          <w:sz w:val="24"/>
          <w:szCs w:val="24"/>
        </w:rPr>
        <w:t xml:space="preserve"> 2010)</w:t>
      </w:r>
      <w:r w:rsidR="007A521B">
        <w:rPr>
          <w:rFonts w:ascii="Times New Roman" w:hAnsi="Times New Roman" w:cs="Times New Roman"/>
          <w:sz w:val="24"/>
          <w:szCs w:val="24"/>
        </w:rPr>
        <w:t>,</w:t>
      </w:r>
      <w:r w:rsidR="00282C77">
        <w:rPr>
          <w:rFonts w:ascii="Times New Roman" w:hAnsi="Times New Roman" w:cs="Times New Roman"/>
          <w:sz w:val="24"/>
          <w:szCs w:val="24"/>
        </w:rPr>
        <w:t xml:space="preserve"> </w:t>
      </w:r>
      <w:r w:rsidR="007A521B">
        <w:rPr>
          <w:rFonts w:ascii="Times New Roman" w:hAnsi="Times New Roman" w:cs="Times New Roman"/>
          <w:sz w:val="24"/>
          <w:szCs w:val="24"/>
        </w:rPr>
        <w:t xml:space="preserve">экономическая </w:t>
      </w:r>
      <w:r w:rsidR="00282C77">
        <w:rPr>
          <w:rFonts w:ascii="Times New Roman" w:hAnsi="Times New Roman" w:cs="Times New Roman"/>
          <w:sz w:val="24"/>
          <w:szCs w:val="24"/>
        </w:rPr>
        <w:t>модернизация порождает сдвиг от «ценностей выживания» к «ценностям самовыражения»</w:t>
      </w:r>
      <w:r w:rsidR="00282C77" w:rsidRPr="00282C77">
        <w:rPr>
          <w:rFonts w:ascii="Times New Roman" w:hAnsi="Times New Roman" w:cs="Times New Roman"/>
          <w:sz w:val="24"/>
          <w:szCs w:val="24"/>
        </w:rPr>
        <w:t>.</w:t>
      </w:r>
      <w:r w:rsidR="00D44486">
        <w:rPr>
          <w:rFonts w:ascii="Times New Roman" w:hAnsi="Times New Roman" w:cs="Times New Roman"/>
          <w:sz w:val="24"/>
          <w:szCs w:val="24"/>
        </w:rPr>
        <w:t xml:space="preserve"> </w:t>
      </w:r>
      <w:r w:rsidR="00B217E2">
        <w:rPr>
          <w:rFonts w:ascii="Times New Roman" w:hAnsi="Times New Roman" w:cs="Times New Roman"/>
          <w:sz w:val="24"/>
          <w:szCs w:val="24"/>
        </w:rPr>
        <w:t>Например, б</w:t>
      </w:r>
      <w:r w:rsidR="00B217E2" w:rsidRPr="00280DF8">
        <w:rPr>
          <w:rFonts w:ascii="Times New Roman" w:hAnsi="Times New Roman" w:cs="Times New Roman"/>
          <w:sz w:val="24"/>
          <w:szCs w:val="24"/>
        </w:rPr>
        <w:t xml:space="preserve">ыструю динамику демонстрируют данные </w:t>
      </w:r>
      <w:r w:rsidR="00B217E2">
        <w:rPr>
          <w:rFonts w:ascii="Times New Roman" w:hAnsi="Times New Roman" w:cs="Times New Roman"/>
          <w:sz w:val="24"/>
          <w:szCs w:val="24"/>
        </w:rPr>
        <w:t xml:space="preserve">об интересе к политике и обобщенном доверии </w:t>
      </w:r>
      <w:r w:rsidR="00B217E2" w:rsidRPr="00280DF8">
        <w:rPr>
          <w:rFonts w:ascii="Times New Roman" w:hAnsi="Times New Roman" w:cs="Times New Roman"/>
          <w:sz w:val="24"/>
          <w:szCs w:val="24"/>
        </w:rPr>
        <w:t>по Западной Германии в процессе послевоенных реформ</w:t>
      </w:r>
      <w:r w:rsidR="007A521B">
        <w:rPr>
          <w:rFonts w:ascii="Times New Roman" w:hAnsi="Times New Roman" w:cs="Times New Roman"/>
          <w:sz w:val="24"/>
          <w:szCs w:val="24"/>
        </w:rPr>
        <w:t>, обеспечивших быстрый экономический рост</w:t>
      </w:r>
      <w:r w:rsidR="00B217E2" w:rsidRPr="008A295F">
        <w:rPr>
          <w:rFonts w:ascii="Times New Roman" w:hAnsi="Times New Roman" w:cs="Times New Roman"/>
          <w:sz w:val="24"/>
          <w:szCs w:val="24"/>
        </w:rPr>
        <w:t xml:space="preserve"> </w:t>
      </w:r>
      <w:r w:rsidRPr="008A295F">
        <w:rPr>
          <w:rFonts w:ascii="Times New Roman" w:hAnsi="Times New Roman" w:cs="Times New Roman"/>
          <w:sz w:val="24"/>
          <w:szCs w:val="24"/>
        </w:rPr>
        <w:t>(см. Табл</w:t>
      </w:r>
      <w:r w:rsidR="00491BC2">
        <w:rPr>
          <w:rFonts w:ascii="Times New Roman" w:hAnsi="Times New Roman" w:cs="Times New Roman"/>
          <w:sz w:val="24"/>
          <w:szCs w:val="24"/>
        </w:rPr>
        <w:t>ица 1</w:t>
      </w:r>
      <w:r w:rsidRPr="008A295F">
        <w:rPr>
          <w:rFonts w:ascii="Times New Roman" w:hAnsi="Times New Roman" w:cs="Times New Roman"/>
          <w:sz w:val="24"/>
          <w:szCs w:val="24"/>
        </w:rPr>
        <w:t xml:space="preserve">). </w:t>
      </w:r>
    </w:p>
    <w:p w:rsidR="00E5278A" w:rsidRPr="006044EB" w:rsidRDefault="00E5278A" w:rsidP="00E5278A">
      <w:pPr>
        <w:pStyle w:val="af1"/>
        <w:spacing w:line="360" w:lineRule="auto"/>
        <w:jc w:val="both"/>
      </w:pPr>
      <w:r>
        <w:t>Таблица</w:t>
      </w:r>
      <w:r w:rsidR="00491BC2" w:rsidRPr="00491BC2">
        <w:t xml:space="preserve"> 1</w:t>
      </w:r>
      <w:r>
        <w:t>.  Интерес к политике в Германии</w:t>
      </w:r>
      <w:r w:rsidRPr="006044EB">
        <w:t>, 1952-77, %</w:t>
      </w:r>
    </w:p>
    <w:p w:rsidR="00E5278A" w:rsidRPr="006044EB" w:rsidRDefault="00E5278A" w:rsidP="00E5278A">
      <w:pPr>
        <w:pStyle w:val="af1"/>
        <w:spacing w:line="360" w:lineRule="auto"/>
        <w:jc w:val="both"/>
        <w:rPr>
          <w:b w:val="0"/>
        </w:rPr>
      </w:pPr>
    </w:p>
    <w:tbl>
      <w:tblPr>
        <w:tblW w:w="0" w:type="auto"/>
        <w:tblLayout w:type="fixed"/>
        <w:tblLook w:val="0000"/>
      </w:tblPr>
      <w:tblGrid>
        <w:gridCol w:w="2130"/>
        <w:gridCol w:w="1065"/>
        <w:gridCol w:w="1065"/>
        <w:gridCol w:w="1065"/>
        <w:gridCol w:w="1065"/>
        <w:gridCol w:w="1065"/>
        <w:gridCol w:w="1065"/>
      </w:tblGrid>
      <w:tr w:rsidR="00E5278A" w:rsidTr="00563BF7">
        <w:tc>
          <w:tcPr>
            <w:tcW w:w="2130" w:type="dxa"/>
          </w:tcPr>
          <w:p w:rsidR="00E5278A" w:rsidRPr="006044EB" w:rsidRDefault="00E5278A" w:rsidP="00563BF7">
            <w:pPr>
              <w:pStyle w:val="af1"/>
              <w:spacing w:line="360" w:lineRule="auto"/>
              <w:jc w:val="both"/>
              <w:rPr>
                <w:b w:val="0"/>
              </w:rPr>
            </w:pPr>
          </w:p>
        </w:tc>
        <w:tc>
          <w:tcPr>
            <w:tcW w:w="1065" w:type="dxa"/>
          </w:tcPr>
          <w:p w:rsidR="00E5278A" w:rsidRDefault="00E5278A" w:rsidP="00563BF7">
            <w:pPr>
              <w:pStyle w:val="af1"/>
              <w:spacing w:line="360" w:lineRule="auto"/>
              <w:jc w:val="both"/>
              <w:rPr>
                <w:b w:val="0"/>
              </w:rPr>
            </w:pPr>
            <w:r>
              <w:rPr>
                <w:b w:val="0"/>
              </w:rPr>
              <w:t>1952</w:t>
            </w:r>
          </w:p>
        </w:tc>
        <w:tc>
          <w:tcPr>
            <w:tcW w:w="1065" w:type="dxa"/>
          </w:tcPr>
          <w:p w:rsidR="00E5278A" w:rsidRDefault="00E5278A" w:rsidP="00563BF7">
            <w:pPr>
              <w:pStyle w:val="af1"/>
              <w:spacing w:line="360" w:lineRule="auto"/>
              <w:jc w:val="both"/>
              <w:rPr>
                <w:b w:val="0"/>
              </w:rPr>
            </w:pPr>
            <w:r>
              <w:rPr>
                <w:b w:val="0"/>
              </w:rPr>
              <w:t>1959</w:t>
            </w:r>
          </w:p>
        </w:tc>
        <w:tc>
          <w:tcPr>
            <w:tcW w:w="1065" w:type="dxa"/>
          </w:tcPr>
          <w:p w:rsidR="00E5278A" w:rsidRDefault="00E5278A" w:rsidP="00563BF7">
            <w:pPr>
              <w:pStyle w:val="af1"/>
              <w:spacing w:line="360" w:lineRule="auto"/>
              <w:jc w:val="both"/>
              <w:rPr>
                <w:b w:val="0"/>
              </w:rPr>
            </w:pPr>
            <w:r>
              <w:rPr>
                <w:b w:val="0"/>
              </w:rPr>
              <w:t>1962</w:t>
            </w:r>
          </w:p>
        </w:tc>
        <w:tc>
          <w:tcPr>
            <w:tcW w:w="1065" w:type="dxa"/>
          </w:tcPr>
          <w:p w:rsidR="00E5278A" w:rsidRDefault="00E5278A" w:rsidP="00563BF7">
            <w:pPr>
              <w:pStyle w:val="af1"/>
              <w:spacing w:line="360" w:lineRule="auto"/>
              <w:jc w:val="both"/>
              <w:rPr>
                <w:b w:val="0"/>
              </w:rPr>
            </w:pPr>
            <w:r>
              <w:rPr>
                <w:b w:val="0"/>
              </w:rPr>
              <w:t>1969</w:t>
            </w:r>
          </w:p>
        </w:tc>
        <w:tc>
          <w:tcPr>
            <w:tcW w:w="1065" w:type="dxa"/>
          </w:tcPr>
          <w:p w:rsidR="00E5278A" w:rsidRDefault="00E5278A" w:rsidP="00563BF7">
            <w:pPr>
              <w:pStyle w:val="af1"/>
              <w:spacing w:line="360" w:lineRule="auto"/>
              <w:jc w:val="both"/>
              <w:rPr>
                <w:b w:val="0"/>
              </w:rPr>
            </w:pPr>
            <w:r>
              <w:rPr>
                <w:b w:val="0"/>
              </w:rPr>
              <w:t>1973</w:t>
            </w:r>
          </w:p>
        </w:tc>
        <w:tc>
          <w:tcPr>
            <w:tcW w:w="1065" w:type="dxa"/>
          </w:tcPr>
          <w:p w:rsidR="00E5278A" w:rsidRDefault="00E5278A" w:rsidP="00563BF7">
            <w:pPr>
              <w:pStyle w:val="af1"/>
              <w:spacing w:line="360" w:lineRule="auto"/>
              <w:jc w:val="both"/>
              <w:rPr>
                <w:b w:val="0"/>
              </w:rPr>
            </w:pPr>
            <w:r>
              <w:rPr>
                <w:b w:val="0"/>
              </w:rPr>
              <w:t>1977</w:t>
            </w:r>
          </w:p>
        </w:tc>
      </w:tr>
      <w:tr w:rsidR="00E5278A" w:rsidTr="00563BF7">
        <w:tc>
          <w:tcPr>
            <w:tcW w:w="2130" w:type="dxa"/>
          </w:tcPr>
          <w:p w:rsidR="00E5278A" w:rsidRDefault="00E5278A" w:rsidP="00563BF7">
            <w:pPr>
              <w:pStyle w:val="af1"/>
              <w:spacing w:line="360" w:lineRule="auto"/>
              <w:jc w:val="both"/>
              <w:rPr>
                <w:b w:val="0"/>
              </w:rPr>
            </w:pPr>
            <w:r>
              <w:rPr>
                <w:b w:val="0"/>
              </w:rPr>
              <w:t>Да</w:t>
            </w:r>
          </w:p>
        </w:tc>
        <w:tc>
          <w:tcPr>
            <w:tcW w:w="1065" w:type="dxa"/>
          </w:tcPr>
          <w:p w:rsidR="00E5278A" w:rsidRDefault="00E5278A" w:rsidP="00563BF7">
            <w:pPr>
              <w:pStyle w:val="af1"/>
              <w:spacing w:line="360" w:lineRule="auto"/>
              <w:jc w:val="both"/>
              <w:rPr>
                <w:b w:val="0"/>
              </w:rPr>
            </w:pPr>
            <w:r>
              <w:rPr>
                <w:b w:val="0"/>
              </w:rPr>
              <w:t>27</w:t>
            </w:r>
          </w:p>
        </w:tc>
        <w:tc>
          <w:tcPr>
            <w:tcW w:w="1065" w:type="dxa"/>
          </w:tcPr>
          <w:p w:rsidR="00E5278A" w:rsidRDefault="00E5278A" w:rsidP="00563BF7">
            <w:pPr>
              <w:pStyle w:val="af1"/>
              <w:spacing w:line="360" w:lineRule="auto"/>
              <w:jc w:val="both"/>
              <w:rPr>
                <w:b w:val="0"/>
              </w:rPr>
            </w:pPr>
            <w:r>
              <w:rPr>
                <w:b w:val="0"/>
              </w:rPr>
              <w:t>29</w:t>
            </w:r>
          </w:p>
        </w:tc>
        <w:tc>
          <w:tcPr>
            <w:tcW w:w="1065" w:type="dxa"/>
          </w:tcPr>
          <w:p w:rsidR="00E5278A" w:rsidRDefault="00E5278A" w:rsidP="00563BF7">
            <w:pPr>
              <w:pStyle w:val="af1"/>
              <w:spacing w:line="360" w:lineRule="auto"/>
              <w:jc w:val="both"/>
              <w:rPr>
                <w:b w:val="0"/>
              </w:rPr>
            </w:pPr>
            <w:r>
              <w:rPr>
                <w:b w:val="0"/>
              </w:rPr>
              <w:t>37</w:t>
            </w:r>
          </w:p>
        </w:tc>
        <w:tc>
          <w:tcPr>
            <w:tcW w:w="1065" w:type="dxa"/>
          </w:tcPr>
          <w:p w:rsidR="00E5278A" w:rsidRDefault="00E5278A" w:rsidP="00563BF7">
            <w:pPr>
              <w:pStyle w:val="af1"/>
              <w:spacing w:line="360" w:lineRule="auto"/>
              <w:jc w:val="both"/>
              <w:rPr>
                <w:b w:val="0"/>
              </w:rPr>
            </w:pPr>
            <w:r>
              <w:rPr>
                <w:b w:val="0"/>
              </w:rPr>
              <w:t>45</w:t>
            </w:r>
          </w:p>
        </w:tc>
        <w:tc>
          <w:tcPr>
            <w:tcW w:w="1065" w:type="dxa"/>
          </w:tcPr>
          <w:p w:rsidR="00E5278A" w:rsidRDefault="00E5278A" w:rsidP="00563BF7">
            <w:pPr>
              <w:pStyle w:val="af1"/>
              <w:spacing w:line="360" w:lineRule="auto"/>
              <w:jc w:val="both"/>
              <w:rPr>
                <w:b w:val="0"/>
              </w:rPr>
            </w:pPr>
            <w:r>
              <w:rPr>
                <w:b w:val="0"/>
              </w:rPr>
              <w:t>49</w:t>
            </w:r>
          </w:p>
        </w:tc>
        <w:tc>
          <w:tcPr>
            <w:tcW w:w="1065" w:type="dxa"/>
          </w:tcPr>
          <w:p w:rsidR="00E5278A" w:rsidRDefault="00E5278A" w:rsidP="00563BF7">
            <w:pPr>
              <w:pStyle w:val="af1"/>
              <w:spacing w:line="360" w:lineRule="auto"/>
              <w:jc w:val="both"/>
              <w:rPr>
                <w:b w:val="0"/>
              </w:rPr>
            </w:pPr>
            <w:r>
              <w:rPr>
                <w:b w:val="0"/>
              </w:rPr>
              <w:t>50</w:t>
            </w:r>
          </w:p>
        </w:tc>
      </w:tr>
      <w:tr w:rsidR="00E5278A" w:rsidTr="00563BF7">
        <w:tc>
          <w:tcPr>
            <w:tcW w:w="2130" w:type="dxa"/>
          </w:tcPr>
          <w:p w:rsidR="00E5278A" w:rsidRDefault="00E5278A" w:rsidP="00563BF7">
            <w:pPr>
              <w:pStyle w:val="af1"/>
              <w:jc w:val="both"/>
              <w:rPr>
                <w:b w:val="0"/>
              </w:rPr>
            </w:pPr>
            <w:r>
              <w:rPr>
                <w:b w:val="0"/>
              </w:rPr>
              <w:t>Не особенно (</w:t>
            </w:r>
            <w:proofErr w:type="spellStart"/>
            <w:r>
              <w:rPr>
                <w:b w:val="0"/>
              </w:rPr>
              <w:t>Not</w:t>
            </w:r>
            <w:proofErr w:type="spellEnd"/>
            <w:r>
              <w:rPr>
                <w:b w:val="0"/>
              </w:rPr>
              <w:t xml:space="preserve"> </w:t>
            </w:r>
            <w:proofErr w:type="spellStart"/>
            <w:r>
              <w:rPr>
                <w:b w:val="0"/>
              </w:rPr>
              <w:t>especially</w:t>
            </w:r>
            <w:proofErr w:type="spellEnd"/>
            <w:r>
              <w:rPr>
                <w:b w:val="0"/>
              </w:rPr>
              <w:t>)</w:t>
            </w:r>
          </w:p>
        </w:tc>
        <w:tc>
          <w:tcPr>
            <w:tcW w:w="1065" w:type="dxa"/>
          </w:tcPr>
          <w:p w:rsidR="00E5278A" w:rsidRDefault="00E5278A" w:rsidP="00563BF7">
            <w:pPr>
              <w:pStyle w:val="af1"/>
              <w:spacing w:line="360" w:lineRule="auto"/>
              <w:jc w:val="both"/>
              <w:rPr>
                <w:b w:val="0"/>
              </w:rPr>
            </w:pPr>
            <w:r>
              <w:rPr>
                <w:b w:val="0"/>
              </w:rPr>
              <w:t>41</w:t>
            </w:r>
          </w:p>
        </w:tc>
        <w:tc>
          <w:tcPr>
            <w:tcW w:w="1065" w:type="dxa"/>
          </w:tcPr>
          <w:p w:rsidR="00E5278A" w:rsidRDefault="00E5278A" w:rsidP="00563BF7">
            <w:pPr>
              <w:pStyle w:val="af1"/>
              <w:spacing w:line="360" w:lineRule="auto"/>
              <w:jc w:val="both"/>
              <w:rPr>
                <w:b w:val="0"/>
              </w:rPr>
            </w:pPr>
            <w:r>
              <w:rPr>
                <w:b w:val="0"/>
              </w:rPr>
              <w:t>36</w:t>
            </w:r>
          </w:p>
        </w:tc>
        <w:tc>
          <w:tcPr>
            <w:tcW w:w="1065" w:type="dxa"/>
          </w:tcPr>
          <w:p w:rsidR="00E5278A" w:rsidRDefault="00E5278A" w:rsidP="00563BF7">
            <w:pPr>
              <w:pStyle w:val="af1"/>
              <w:spacing w:line="360" w:lineRule="auto"/>
              <w:jc w:val="both"/>
              <w:rPr>
                <w:b w:val="0"/>
              </w:rPr>
            </w:pPr>
            <w:r>
              <w:rPr>
                <w:b w:val="0"/>
              </w:rPr>
              <w:t>39</w:t>
            </w:r>
          </w:p>
        </w:tc>
        <w:tc>
          <w:tcPr>
            <w:tcW w:w="1065" w:type="dxa"/>
          </w:tcPr>
          <w:p w:rsidR="00E5278A" w:rsidRDefault="00E5278A" w:rsidP="00563BF7">
            <w:pPr>
              <w:pStyle w:val="af1"/>
              <w:spacing w:line="360" w:lineRule="auto"/>
              <w:jc w:val="both"/>
              <w:rPr>
                <w:b w:val="0"/>
              </w:rPr>
            </w:pPr>
            <w:r>
              <w:rPr>
                <w:b w:val="0"/>
              </w:rPr>
              <w:t>42</w:t>
            </w:r>
          </w:p>
        </w:tc>
        <w:tc>
          <w:tcPr>
            <w:tcW w:w="1065" w:type="dxa"/>
          </w:tcPr>
          <w:p w:rsidR="00E5278A" w:rsidRDefault="00E5278A" w:rsidP="00563BF7">
            <w:pPr>
              <w:pStyle w:val="af1"/>
              <w:spacing w:line="360" w:lineRule="auto"/>
              <w:jc w:val="both"/>
              <w:rPr>
                <w:b w:val="0"/>
              </w:rPr>
            </w:pPr>
            <w:r>
              <w:rPr>
                <w:b w:val="0"/>
              </w:rPr>
              <w:t>34</w:t>
            </w:r>
          </w:p>
        </w:tc>
        <w:tc>
          <w:tcPr>
            <w:tcW w:w="1065" w:type="dxa"/>
          </w:tcPr>
          <w:p w:rsidR="00E5278A" w:rsidRDefault="00E5278A" w:rsidP="00563BF7">
            <w:pPr>
              <w:pStyle w:val="af1"/>
              <w:spacing w:line="360" w:lineRule="auto"/>
              <w:jc w:val="both"/>
              <w:rPr>
                <w:b w:val="0"/>
              </w:rPr>
            </w:pPr>
            <w:r>
              <w:rPr>
                <w:b w:val="0"/>
              </w:rPr>
              <w:t>41</w:t>
            </w:r>
          </w:p>
        </w:tc>
      </w:tr>
      <w:tr w:rsidR="00E5278A" w:rsidTr="00563BF7">
        <w:tc>
          <w:tcPr>
            <w:tcW w:w="2130" w:type="dxa"/>
          </w:tcPr>
          <w:p w:rsidR="00E5278A" w:rsidRDefault="00E5278A" w:rsidP="00563BF7">
            <w:pPr>
              <w:pStyle w:val="af1"/>
              <w:spacing w:line="360" w:lineRule="auto"/>
              <w:jc w:val="both"/>
              <w:rPr>
                <w:b w:val="0"/>
              </w:rPr>
            </w:pPr>
            <w:r>
              <w:rPr>
                <w:b w:val="0"/>
              </w:rPr>
              <w:t>Нет</w:t>
            </w:r>
          </w:p>
        </w:tc>
        <w:tc>
          <w:tcPr>
            <w:tcW w:w="1065" w:type="dxa"/>
          </w:tcPr>
          <w:p w:rsidR="00E5278A" w:rsidRDefault="00E5278A" w:rsidP="00563BF7">
            <w:pPr>
              <w:pStyle w:val="af1"/>
              <w:spacing w:line="360" w:lineRule="auto"/>
              <w:jc w:val="both"/>
              <w:rPr>
                <w:b w:val="0"/>
              </w:rPr>
            </w:pPr>
            <w:r>
              <w:rPr>
                <w:b w:val="0"/>
              </w:rPr>
              <w:t>32</w:t>
            </w:r>
          </w:p>
        </w:tc>
        <w:tc>
          <w:tcPr>
            <w:tcW w:w="1065" w:type="dxa"/>
          </w:tcPr>
          <w:p w:rsidR="00E5278A" w:rsidRDefault="00E5278A" w:rsidP="00563BF7">
            <w:pPr>
              <w:pStyle w:val="af1"/>
              <w:spacing w:line="360" w:lineRule="auto"/>
              <w:jc w:val="both"/>
              <w:rPr>
                <w:b w:val="0"/>
              </w:rPr>
            </w:pPr>
            <w:r>
              <w:rPr>
                <w:b w:val="0"/>
              </w:rPr>
              <w:t>35</w:t>
            </w:r>
          </w:p>
        </w:tc>
        <w:tc>
          <w:tcPr>
            <w:tcW w:w="1065" w:type="dxa"/>
          </w:tcPr>
          <w:p w:rsidR="00E5278A" w:rsidRDefault="00E5278A" w:rsidP="00563BF7">
            <w:pPr>
              <w:pStyle w:val="af1"/>
              <w:spacing w:line="360" w:lineRule="auto"/>
              <w:jc w:val="both"/>
              <w:rPr>
                <w:b w:val="0"/>
              </w:rPr>
            </w:pPr>
            <w:r>
              <w:rPr>
                <w:b w:val="0"/>
              </w:rPr>
              <w:t>24</w:t>
            </w:r>
          </w:p>
        </w:tc>
        <w:tc>
          <w:tcPr>
            <w:tcW w:w="1065" w:type="dxa"/>
          </w:tcPr>
          <w:p w:rsidR="00E5278A" w:rsidRDefault="00E5278A" w:rsidP="00563BF7">
            <w:pPr>
              <w:pStyle w:val="af1"/>
              <w:spacing w:line="360" w:lineRule="auto"/>
              <w:jc w:val="both"/>
              <w:rPr>
                <w:b w:val="0"/>
              </w:rPr>
            </w:pPr>
            <w:r>
              <w:rPr>
                <w:b w:val="0"/>
              </w:rPr>
              <w:t>13</w:t>
            </w:r>
          </w:p>
        </w:tc>
        <w:tc>
          <w:tcPr>
            <w:tcW w:w="1065" w:type="dxa"/>
          </w:tcPr>
          <w:p w:rsidR="00E5278A" w:rsidRPr="00290EAA" w:rsidRDefault="00E5278A" w:rsidP="00563BF7">
            <w:pPr>
              <w:pStyle w:val="af1"/>
              <w:spacing w:line="360" w:lineRule="auto"/>
              <w:jc w:val="both"/>
              <w:rPr>
                <w:b w:val="0"/>
                <w:lang w:val="en-US"/>
              </w:rPr>
            </w:pPr>
            <w:r>
              <w:rPr>
                <w:b w:val="0"/>
              </w:rPr>
              <w:t>17</w:t>
            </w:r>
            <w:r w:rsidR="00290EAA">
              <w:rPr>
                <w:b w:val="0"/>
                <w:lang w:val="en-US"/>
              </w:rPr>
              <w:t xml:space="preserve">  </w:t>
            </w:r>
          </w:p>
        </w:tc>
        <w:tc>
          <w:tcPr>
            <w:tcW w:w="1065" w:type="dxa"/>
          </w:tcPr>
          <w:p w:rsidR="00E5278A" w:rsidRDefault="00290EAA" w:rsidP="00563BF7">
            <w:pPr>
              <w:pStyle w:val="af1"/>
              <w:spacing w:line="360" w:lineRule="auto"/>
              <w:jc w:val="both"/>
              <w:rPr>
                <w:b w:val="0"/>
              </w:rPr>
            </w:pPr>
            <w:r>
              <w:rPr>
                <w:b w:val="0"/>
                <w:lang w:val="en-US"/>
              </w:rPr>
              <w:t xml:space="preserve"> </w:t>
            </w:r>
            <w:r w:rsidR="00E5278A">
              <w:rPr>
                <w:b w:val="0"/>
              </w:rPr>
              <w:t>9</w:t>
            </w:r>
          </w:p>
        </w:tc>
      </w:tr>
    </w:tbl>
    <w:p w:rsidR="00E5278A" w:rsidRDefault="00E5278A" w:rsidP="00E5278A">
      <w:pPr>
        <w:pStyle w:val="af1"/>
        <w:spacing w:line="360" w:lineRule="auto"/>
        <w:jc w:val="both"/>
      </w:pPr>
    </w:p>
    <w:p w:rsidR="00E5278A" w:rsidRDefault="00E5278A" w:rsidP="00E5278A">
      <w:pPr>
        <w:pStyle w:val="af1"/>
        <w:spacing w:line="360" w:lineRule="auto"/>
        <w:jc w:val="both"/>
        <w:rPr>
          <w:b w:val="0"/>
        </w:rPr>
      </w:pPr>
      <w:r>
        <w:t xml:space="preserve">Источник: </w:t>
      </w:r>
      <w:proofErr w:type="spellStart"/>
      <w:r>
        <w:rPr>
          <w:b w:val="0"/>
        </w:rPr>
        <w:t>Conradt</w:t>
      </w:r>
      <w:proofErr w:type="spellEnd"/>
      <w:r>
        <w:rPr>
          <w:b w:val="0"/>
        </w:rPr>
        <w:t xml:space="preserve"> (1989), p.239.</w:t>
      </w:r>
    </w:p>
    <w:p w:rsidR="00C011FA" w:rsidRPr="00030C24" w:rsidRDefault="003506AC" w:rsidP="00A207D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11FA">
        <w:rPr>
          <w:rFonts w:ascii="Times New Roman" w:hAnsi="Times New Roman" w:cs="Times New Roman"/>
          <w:sz w:val="24"/>
          <w:szCs w:val="24"/>
        </w:rPr>
        <w:t xml:space="preserve"> </w:t>
      </w:r>
      <w:r w:rsidR="008A295F" w:rsidRPr="008A295F">
        <w:rPr>
          <w:rFonts w:ascii="Times New Roman" w:hAnsi="Times New Roman" w:cs="Times New Roman"/>
          <w:sz w:val="24"/>
          <w:szCs w:val="24"/>
        </w:rPr>
        <w:t xml:space="preserve">Быстро </w:t>
      </w:r>
      <w:r w:rsidR="00B217E2">
        <w:rPr>
          <w:rFonts w:ascii="Times New Roman" w:hAnsi="Times New Roman" w:cs="Times New Roman"/>
          <w:sz w:val="24"/>
          <w:szCs w:val="24"/>
        </w:rPr>
        <w:t>из</w:t>
      </w:r>
      <w:r w:rsidR="008A295F" w:rsidRPr="008A295F">
        <w:rPr>
          <w:rFonts w:ascii="Times New Roman" w:hAnsi="Times New Roman" w:cs="Times New Roman"/>
          <w:sz w:val="24"/>
          <w:szCs w:val="24"/>
        </w:rPr>
        <w:t xml:space="preserve">меняются культурные параметры и в периоды значительных спадов производства. </w:t>
      </w:r>
      <w:r w:rsidR="008A295F" w:rsidRPr="00280DF8">
        <w:rPr>
          <w:rFonts w:ascii="Times New Roman" w:hAnsi="Times New Roman" w:cs="Times New Roman"/>
          <w:sz w:val="24"/>
          <w:szCs w:val="24"/>
        </w:rPr>
        <w:t>Так, в процессе российских реформ</w:t>
      </w:r>
      <w:r w:rsidR="00280DF8" w:rsidRPr="00280DF8">
        <w:rPr>
          <w:rFonts w:ascii="Times New Roman" w:hAnsi="Times New Roman" w:cs="Times New Roman"/>
          <w:sz w:val="24"/>
          <w:szCs w:val="24"/>
        </w:rPr>
        <w:t xml:space="preserve"> доля респондентов, заявлявшая о значительном интересе к политике, уменьшилась за четыре года в 2,5 раза, </w:t>
      </w:r>
      <w:r w:rsidR="009268A9">
        <w:rPr>
          <w:rFonts w:ascii="Times New Roman" w:hAnsi="Times New Roman" w:cs="Times New Roman"/>
          <w:sz w:val="24"/>
          <w:szCs w:val="24"/>
        </w:rPr>
        <w:t xml:space="preserve">за </w:t>
      </w:r>
      <w:r w:rsidR="009268A9">
        <w:rPr>
          <w:rFonts w:ascii="Times New Roman" w:hAnsi="Times New Roman" w:cs="Times New Roman"/>
          <w:sz w:val="24"/>
          <w:szCs w:val="24"/>
        </w:rPr>
        <w:lastRenderedPageBreak/>
        <w:t xml:space="preserve">относительно короткое время </w:t>
      </w:r>
      <w:r w:rsidR="00280DF8" w:rsidRPr="00280DF8">
        <w:rPr>
          <w:rFonts w:ascii="Times New Roman" w:hAnsi="Times New Roman" w:cs="Times New Roman"/>
          <w:sz w:val="24"/>
          <w:szCs w:val="24"/>
        </w:rPr>
        <w:t xml:space="preserve">резко </w:t>
      </w:r>
      <w:r w:rsidR="00B217E2">
        <w:rPr>
          <w:rFonts w:ascii="Times New Roman" w:hAnsi="Times New Roman" w:cs="Times New Roman"/>
          <w:sz w:val="24"/>
          <w:szCs w:val="24"/>
        </w:rPr>
        <w:t xml:space="preserve">упал </w:t>
      </w:r>
      <w:r w:rsidR="00280DF8" w:rsidRPr="00280DF8">
        <w:rPr>
          <w:rFonts w:ascii="Times New Roman" w:hAnsi="Times New Roman" w:cs="Times New Roman"/>
          <w:sz w:val="24"/>
          <w:szCs w:val="24"/>
        </w:rPr>
        <w:t xml:space="preserve">уровень персонального </w:t>
      </w:r>
      <w:proofErr w:type="gramStart"/>
      <w:r w:rsidR="00280DF8" w:rsidRPr="00280DF8">
        <w:rPr>
          <w:rFonts w:ascii="Times New Roman" w:hAnsi="Times New Roman" w:cs="Times New Roman"/>
          <w:sz w:val="24"/>
          <w:szCs w:val="24"/>
        </w:rPr>
        <w:t>доверия</w:t>
      </w:r>
      <w:proofErr w:type="gramEnd"/>
      <w:r w:rsidR="00280DF8" w:rsidRPr="00280DF8">
        <w:rPr>
          <w:rFonts w:ascii="Times New Roman" w:hAnsi="Times New Roman" w:cs="Times New Roman"/>
          <w:sz w:val="24"/>
          <w:szCs w:val="24"/>
        </w:rPr>
        <w:t xml:space="preserve"> и </w:t>
      </w:r>
      <w:r w:rsidR="00B217E2">
        <w:rPr>
          <w:rFonts w:ascii="Times New Roman" w:hAnsi="Times New Roman" w:cs="Times New Roman"/>
          <w:sz w:val="24"/>
          <w:szCs w:val="24"/>
        </w:rPr>
        <w:t xml:space="preserve">ухудшилось </w:t>
      </w:r>
      <w:r w:rsidR="00280DF8" w:rsidRPr="00280DF8">
        <w:rPr>
          <w:rFonts w:ascii="Times New Roman" w:hAnsi="Times New Roman" w:cs="Times New Roman"/>
          <w:sz w:val="24"/>
          <w:szCs w:val="24"/>
        </w:rPr>
        <w:t>отношение к институтам рынка</w:t>
      </w:r>
      <w:r w:rsidR="00B217E2">
        <w:rPr>
          <w:rFonts w:ascii="Times New Roman" w:hAnsi="Times New Roman" w:cs="Times New Roman"/>
          <w:sz w:val="24"/>
          <w:szCs w:val="24"/>
        </w:rPr>
        <w:t xml:space="preserve"> (см</w:t>
      </w:r>
      <w:r w:rsidR="00280DF8" w:rsidRPr="00280DF8">
        <w:rPr>
          <w:rFonts w:ascii="Times New Roman" w:hAnsi="Times New Roman" w:cs="Times New Roman"/>
          <w:sz w:val="24"/>
          <w:szCs w:val="24"/>
        </w:rPr>
        <w:t>.</w:t>
      </w:r>
      <w:r w:rsidR="006201F5">
        <w:rPr>
          <w:rFonts w:ascii="Times New Roman" w:hAnsi="Times New Roman" w:cs="Times New Roman"/>
          <w:sz w:val="24"/>
          <w:szCs w:val="24"/>
        </w:rPr>
        <w:t xml:space="preserve"> Полтерович, 2007, с. 292, 291, 301</w:t>
      </w:r>
      <w:r w:rsidR="00B217E2">
        <w:rPr>
          <w:rFonts w:ascii="Times New Roman" w:hAnsi="Times New Roman" w:cs="Times New Roman"/>
          <w:sz w:val="24"/>
          <w:szCs w:val="24"/>
        </w:rPr>
        <w:t>).</w:t>
      </w:r>
      <w:r w:rsidR="008D1B01">
        <w:rPr>
          <w:rFonts w:ascii="Times New Roman" w:hAnsi="Times New Roman" w:cs="Times New Roman"/>
          <w:sz w:val="24"/>
          <w:szCs w:val="24"/>
        </w:rPr>
        <w:t xml:space="preserve"> </w:t>
      </w:r>
      <w:r w:rsidR="00733CF2">
        <w:rPr>
          <w:rFonts w:ascii="Times New Roman" w:hAnsi="Times New Roman" w:cs="Times New Roman"/>
          <w:sz w:val="24"/>
          <w:szCs w:val="24"/>
        </w:rPr>
        <w:t>В</w:t>
      </w:r>
      <w:r w:rsidR="00733CF2" w:rsidRPr="00184091">
        <w:rPr>
          <w:rFonts w:ascii="Times New Roman" w:hAnsi="Times New Roman" w:cs="Times New Roman"/>
          <w:sz w:val="24"/>
          <w:szCs w:val="24"/>
        </w:rPr>
        <w:t xml:space="preserve"> </w:t>
      </w:r>
      <w:r w:rsidR="00733CF2">
        <w:rPr>
          <w:rFonts w:ascii="Times New Roman" w:hAnsi="Times New Roman" w:cs="Times New Roman"/>
          <w:sz w:val="24"/>
          <w:szCs w:val="24"/>
        </w:rPr>
        <w:t>работе</w:t>
      </w:r>
      <w:r w:rsidR="00733CF2" w:rsidRPr="00184091">
        <w:rPr>
          <w:rFonts w:ascii="Times New Roman" w:hAnsi="Times New Roman" w:cs="Times New Roman"/>
          <w:sz w:val="24"/>
          <w:szCs w:val="24"/>
        </w:rPr>
        <w:t xml:space="preserve"> (</w:t>
      </w:r>
      <w:proofErr w:type="spellStart"/>
      <w:r w:rsidR="00733CF2">
        <w:rPr>
          <w:rFonts w:ascii="Times New Roman" w:hAnsi="Times New Roman" w:cs="Times New Roman"/>
          <w:sz w:val="24"/>
          <w:szCs w:val="24"/>
          <w:lang w:val="en-US"/>
        </w:rPr>
        <w:t>Inglehart</w:t>
      </w:r>
      <w:proofErr w:type="spellEnd"/>
      <w:r w:rsidR="00733CF2" w:rsidRPr="00184091">
        <w:rPr>
          <w:rFonts w:ascii="Times New Roman" w:hAnsi="Times New Roman" w:cs="Times New Roman"/>
          <w:sz w:val="24"/>
          <w:szCs w:val="24"/>
        </w:rPr>
        <w:t xml:space="preserve">, </w:t>
      </w:r>
      <w:proofErr w:type="spellStart"/>
      <w:r w:rsidR="00733CF2">
        <w:rPr>
          <w:rFonts w:ascii="Times New Roman" w:hAnsi="Times New Roman" w:cs="Times New Roman"/>
          <w:sz w:val="24"/>
          <w:szCs w:val="24"/>
          <w:lang w:val="en-US"/>
        </w:rPr>
        <w:t>Welzel</w:t>
      </w:r>
      <w:proofErr w:type="spellEnd"/>
      <w:r w:rsidR="00733CF2" w:rsidRPr="00184091">
        <w:rPr>
          <w:rFonts w:ascii="Times New Roman" w:hAnsi="Times New Roman" w:cs="Times New Roman"/>
          <w:sz w:val="24"/>
          <w:szCs w:val="24"/>
        </w:rPr>
        <w:t xml:space="preserve">, 2010) </w:t>
      </w:r>
      <w:r w:rsidR="00733CF2">
        <w:rPr>
          <w:rFonts w:ascii="Times New Roman" w:hAnsi="Times New Roman" w:cs="Times New Roman"/>
          <w:sz w:val="24"/>
          <w:szCs w:val="24"/>
        </w:rPr>
        <w:t>подчеркивается</w:t>
      </w:r>
      <w:r w:rsidR="00733CF2" w:rsidRPr="00184091">
        <w:rPr>
          <w:rFonts w:ascii="Times New Roman" w:hAnsi="Times New Roman" w:cs="Times New Roman"/>
          <w:sz w:val="24"/>
          <w:szCs w:val="24"/>
        </w:rPr>
        <w:t xml:space="preserve">, </w:t>
      </w:r>
      <w:r w:rsidR="00733CF2">
        <w:rPr>
          <w:rFonts w:ascii="Times New Roman" w:hAnsi="Times New Roman" w:cs="Times New Roman"/>
          <w:sz w:val="24"/>
          <w:szCs w:val="24"/>
        </w:rPr>
        <w:t>что</w:t>
      </w:r>
      <w:r w:rsidR="00733CF2" w:rsidRPr="00184091">
        <w:rPr>
          <w:rFonts w:ascii="Times New Roman" w:hAnsi="Times New Roman" w:cs="Times New Roman"/>
          <w:sz w:val="24"/>
          <w:szCs w:val="24"/>
        </w:rPr>
        <w:t xml:space="preserve"> </w:t>
      </w:r>
      <w:r w:rsidR="00184091" w:rsidRPr="00184091">
        <w:rPr>
          <w:rFonts w:ascii="Times New Roman" w:hAnsi="Times New Roman" w:cs="Times New Roman"/>
          <w:sz w:val="24"/>
          <w:szCs w:val="24"/>
        </w:rPr>
        <w:t>«</w:t>
      </w:r>
      <w:r w:rsidR="001D3A7F">
        <w:rPr>
          <w:rFonts w:ascii="Times New Roman" w:hAnsi="Times New Roman" w:cs="Times New Roman"/>
          <w:sz w:val="24"/>
          <w:szCs w:val="24"/>
        </w:rPr>
        <w:t>н</w:t>
      </w:r>
      <w:r w:rsidR="00184091">
        <w:rPr>
          <w:rFonts w:ascii="Times New Roman" w:hAnsi="Times New Roman" w:cs="Times New Roman"/>
          <w:sz w:val="24"/>
          <w:szCs w:val="24"/>
        </w:rPr>
        <w:t>екоторые</w:t>
      </w:r>
      <w:r w:rsidR="00184091" w:rsidRPr="00184091">
        <w:rPr>
          <w:rFonts w:ascii="Times New Roman" w:hAnsi="Times New Roman" w:cs="Times New Roman"/>
          <w:sz w:val="24"/>
          <w:szCs w:val="24"/>
        </w:rPr>
        <w:t xml:space="preserve"> </w:t>
      </w:r>
      <w:r w:rsidR="00184091">
        <w:rPr>
          <w:rFonts w:ascii="Times New Roman" w:hAnsi="Times New Roman" w:cs="Times New Roman"/>
          <w:sz w:val="24"/>
          <w:szCs w:val="24"/>
        </w:rPr>
        <w:t>массовые</w:t>
      </w:r>
      <w:r w:rsidR="00184091" w:rsidRPr="00184091">
        <w:rPr>
          <w:rFonts w:ascii="Times New Roman" w:hAnsi="Times New Roman" w:cs="Times New Roman"/>
          <w:sz w:val="24"/>
          <w:szCs w:val="24"/>
        </w:rPr>
        <w:t xml:space="preserve"> </w:t>
      </w:r>
      <w:r w:rsidR="00184091">
        <w:rPr>
          <w:rFonts w:ascii="Times New Roman" w:hAnsi="Times New Roman" w:cs="Times New Roman"/>
          <w:sz w:val="24"/>
          <w:szCs w:val="24"/>
        </w:rPr>
        <w:t>культурные</w:t>
      </w:r>
      <w:r w:rsidR="00184091" w:rsidRPr="00184091">
        <w:rPr>
          <w:rFonts w:ascii="Times New Roman" w:hAnsi="Times New Roman" w:cs="Times New Roman"/>
          <w:sz w:val="24"/>
          <w:szCs w:val="24"/>
        </w:rPr>
        <w:t xml:space="preserve"> </w:t>
      </w:r>
      <w:r w:rsidR="00184091">
        <w:rPr>
          <w:rFonts w:ascii="Times New Roman" w:hAnsi="Times New Roman" w:cs="Times New Roman"/>
          <w:sz w:val="24"/>
          <w:szCs w:val="24"/>
        </w:rPr>
        <w:t>установки</w:t>
      </w:r>
      <w:r w:rsidR="00184091" w:rsidRPr="00184091">
        <w:rPr>
          <w:rFonts w:ascii="Times New Roman" w:hAnsi="Times New Roman" w:cs="Times New Roman"/>
          <w:sz w:val="24"/>
          <w:szCs w:val="24"/>
        </w:rPr>
        <w:t xml:space="preserve"> (</w:t>
      </w:r>
      <w:r w:rsidR="00733CF2" w:rsidRPr="00184091">
        <w:rPr>
          <w:rFonts w:ascii="Times New Roman" w:hAnsi="Times New Roman" w:cs="Times New Roman"/>
          <w:color w:val="231F20"/>
          <w:sz w:val="24"/>
          <w:szCs w:val="24"/>
          <w:lang w:val="en-US"/>
        </w:rPr>
        <w:t>attitudes</w:t>
      </w:r>
      <w:r w:rsidR="00184091" w:rsidRPr="00184091">
        <w:rPr>
          <w:rFonts w:ascii="Times New Roman" w:hAnsi="Times New Roman" w:cs="Times New Roman"/>
          <w:color w:val="231F20"/>
          <w:sz w:val="24"/>
          <w:szCs w:val="24"/>
        </w:rPr>
        <w:t xml:space="preserve">), </w:t>
      </w:r>
      <w:r w:rsidR="00184091">
        <w:rPr>
          <w:rFonts w:ascii="Times New Roman" w:hAnsi="Times New Roman" w:cs="Times New Roman"/>
          <w:color w:val="231F20"/>
          <w:sz w:val="24"/>
          <w:szCs w:val="24"/>
        </w:rPr>
        <w:t>связанные</w:t>
      </w:r>
      <w:r w:rsidR="00184091" w:rsidRPr="00184091">
        <w:rPr>
          <w:rFonts w:ascii="Times New Roman" w:hAnsi="Times New Roman" w:cs="Times New Roman"/>
          <w:color w:val="231F20"/>
          <w:sz w:val="24"/>
          <w:szCs w:val="24"/>
        </w:rPr>
        <w:t xml:space="preserve"> </w:t>
      </w:r>
      <w:r w:rsidR="00184091">
        <w:rPr>
          <w:rFonts w:ascii="Times New Roman" w:hAnsi="Times New Roman" w:cs="Times New Roman"/>
          <w:color w:val="231F20"/>
          <w:sz w:val="24"/>
          <w:szCs w:val="24"/>
        </w:rPr>
        <w:t>с</w:t>
      </w:r>
      <w:r w:rsidR="00184091" w:rsidRPr="00184091">
        <w:rPr>
          <w:rFonts w:ascii="Times New Roman" w:hAnsi="Times New Roman" w:cs="Times New Roman"/>
          <w:color w:val="231F20"/>
          <w:sz w:val="24"/>
          <w:szCs w:val="24"/>
        </w:rPr>
        <w:t xml:space="preserve"> </w:t>
      </w:r>
      <w:r w:rsidR="00184091">
        <w:rPr>
          <w:rFonts w:ascii="Times New Roman" w:hAnsi="Times New Roman" w:cs="Times New Roman"/>
          <w:color w:val="231F20"/>
          <w:sz w:val="24"/>
          <w:szCs w:val="24"/>
        </w:rPr>
        <w:t xml:space="preserve">модернизацией, формируют характеристики </w:t>
      </w:r>
      <w:r w:rsidR="00C011FA">
        <w:rPr>
          <w:rFonts w:ascii="Times New Roman" w:hAnsi="Times New Roman" w:cs="Times New Roman"/>
          <w:color w:val="231F20"/>
          <w:sz w:val="24"/>
          <w:szCs w:val="24"/>
        </w:rPr>
        <w:t>данного общества, которые</w:t>
      </w:r>
      <w:r w:rsidR="00733CF2" w:rsidRPr="00184091">
        <w:rPr>
          <w:rFonts w:ascii="Times New Roman" w:hAnsi="Times New Roman" w:cs="Times New Roman"/>
          <w:color w:val="231F20"/>
          <w:sz w:val="24"/>
          <w:szCs w:val="24"/>
        </w:rPr>
        <w:t xml:space="preserve"> </w:t>
      </w:r>
      <w:r w:rsidR="00C011FA">
        <w:rPr>
          <w:rFonts w:ascii="Times New Roman" w:hAnsi="Times New Roman" w:cs="Times New Roman"/>
          <w:color w:val="231F20"/>
          <w:sz w:val="24"/>
          <w:szCs w:val="24"/>
        </w:rPr>
        <w:t>стабильны абсолютно в той же мере, как и стандартные социальные индикаторы» (</w:t>
      </w:r>
      <w:r w:rsidR="00C011FA">
        <w:rPr>
          <w:rFonts w:ascii="Times New Roman" w:hAnsi="Times New Roman" w:cs="Times New Roman"/>
          <w:color w:val="231F20"/>
          <w:sz w:val="24"/>
          <w:szCs w:val="24"/>
          <w:lang w:val="en-US"/>
        </w:rPr>
        <w:t>p</w:t>
      </w:r>
      <w:r w:rsidR="00C011FA">
        <w:rPr>
          <w:rFonts w:ascii="Times New Roman" w:hAnsi="Times New Roman" w:cs="Times New Roman"/>
          <w:color w:val="231F20"/>
          <w:sz w:val="24"/>
          <w:szCs w:val="24"/>
        </w:rPr>
        <w:t>.</w:t>
      </w:r>
      <w:r w:rsidR="00701545">
        <w:rPr>
          <w:rFonts w:ascii="Times New Roman" w:hAnsi="Times New Roman" w:cs="Times New Roman"/>
          <w:color w:val="231F20"/>
          <w:sz w:val="24"/>
          <w:szCs w:val="24"/>
        </w:rPr>
        <w:t>55</w:t>
      </w:r>
      <w:r w:rsidR="00C011FA">
        <w:rPr>
          <w:rFonts w:ascii="Times New Roman" w:hAnsi="Times New Roman" w:cs="Times New Roman"/>
          <w:color w:val="231F20"/>
          <w:sz w:val="24"/>
          <w:szCs w:val="24"/>
        </w:rPr>
        <w:t>1).</w:t>
      </w:r>
      <w:r w:rsidR="00C011FA">
        <w:rPr>
          <w:rFonts w:ascii="Times New Roman" w:hAnsi="Times New Roman" w:cs="Times New Roman"/>
          <w:sz w:val="24"/>
          <w:szCs w:val="24"/>
        </w:rPr>
        <w:t xml:space="preserve"> </w:t>
      </w:r>
      <w:r w:rsidR="009A53BB">
        <w:rPr>
          <w:rFonts w:ascii="Times New Roman" w:hAnsi="Times New Roman" w:cs="Times New Roman"/>
          <w:sz w:val="24"/>
          <w:szCs w:val="24"/>
        </w:rPr>
        <w:t xml:space="preserve">Например, как показано в </w:t>
      </w:r>
      <w:proofErr w:type="spellStart"/>
      <w:r w:rsidR="009A53BB">
        <w:rPr>
          <w:rFonts w:ascii="Times New Roman" w:hAnsi="Times New Roman" w:cs="Times New Roman"/>
          <w:sz w:val="24"/>
          <w:szCs w:val="24"/>
          <w:lang w:val="en-US"/>
        </w:rPr>
        <w:t>Welzel</w:t>
      </w:r>
      <w:proofErr w:type="spellEnd"/>
      <w:r w:rsidR="009A53BB" w:rsidRPr="009A53BB">
        <w:rPr>
          <w:rFonts w:ascii="Times New Roman" w:hAnsi="Times New Roman" w:cs="Times New Roman"/>
          <w:sz w:val="24"/>
          <w:szCs w:val="24"/>
        </w:rPr>
        <w:t xml:space="preserve"> (2011)</w:t>
      </w:r>
      <w:r w:rsidR="009A53BB">
        <w:rPr>
          <w:rFonts w:ascii="Times New Roman" w:hAnsi="Times New Roman" w:cs="Times New Roman"/>
          <w:sz w:val="24"/>
          <w:szCs w:val="24"/>
        </w:rPr>
        <w:t>, в большинстве стран индекс ценностей эмансипации (</w:t>
      </w:r>
      <w:r w:rsidR="00677DCE">
        <w:rPr>
          <w:rFonts w:ascii="Times New Roman" w:hAnsi="Times New Roman" w:cs="Times New Roman"/>
          <w:sz w:val="24"/>
          <w:szCs w:val="24"/>
        </w:rPr>
        <w:t>понятие, близкое по содержанию к «ценностям самовыражения» или «демократическим ценностям»</w:t>
      </w:r>
      <w:r w:rsidR="009A53BB">
        <w:rPr>
          <w:rFonts w:ascii="Times New Roman" w:hAnsi="Times New Roman" w:cs="Times New Roman"/>
          <w:sz w:val="24"/>
          <w:szCs w:val="24"/>
        </w:rPr>
        <w:t>) растет с уровнем образования (</w:t>
      </w:r>
      <w:proofErr w:type="gramStart"/>
      <w:r w:rsidR="009A53BB">
        <w:rPr>
          <w:rFonts w:ascii="Times New Roman" w:hAnsi="Times New Roman" w:cs="Times New Roman"/>
          <w:sz w:val="24"/>
          <w:szCs w:val="24"/>
        </w:rPr>
        <w:t>см</w:t>
      </w:r>
      <w:proofErr w:type="gramEnd"/>
      <w:r w:rsidR="009A53BB">
        <w:rPr>
          <w:rFonts w:ascii="Times New Roman" w:hAnsi="Times New Roman" w:cs="Times New Roman"/>
          <w:sz w:val="24"/>
          <w:szCs w:val="24"/>
        </w:rPr>
        <w:t xml:space="preserve">. </w:t>
      </w:r>
      <w:r w:rsidR="00030C24">
        <w:rPr>
          <w:rFonts w:ascii="Times New Roman" w:hAnsi="Times New Roman" w:cs="Times New Roman"/>
          <w:sz w:val="24"/>
          <w:szCs w:val="24"/>
          <w:lang w:val="en-US"/>
        </w:rPr>
        <w:t>Figure</w:t>
      </w:r>
      <w:r w:rsidR="00030C24" w:rsidRPr="00030C24">
        <w:rPr>
          <w:rFonts w:ascii="Times New Roman" w:hAnsi="Times New Roman" w:cs="Times New Roman"/>
          <w:sz w:val="24"/>
          <w:szCs w:val="24"/>
        </w:rPr>
        <w:t xml:space="preserve"> 4, </w:t>
      </w:r>
      <w:r w:rsidR="00030C24">
        <w:rPr>
          <w:rFonts w:ascii="Times New Roman" w:hAnsi="Times New Roman" w:cs="Times New Roman"/>
          <w:sz w:val="24"/>
          <w:szCs w:val="24"/>
          <w:lang w:val="en-US"/>
        </w:rPr>
        <w:t>p</w:t>
      </w:r>
      <w:r w:rsidR="00030C24" w:rsidRPr="00030C24">
        <w:rPr>
          <w:rFonts w:ascii="Times New Roman" w:hAnsi="Times New Roman" w:cs="Times New Roman"/>
          <w:sz w:val="24"/>
          <w:szCs w:val="24"/>
        </w:rPr>
        <w:t>.20).</w:t>
      </w:r>
    </w:p>
    <w:p w:rsidR="008D1B01" w:rsidRDefault="00030C24" w:rsidP="00A207D4">
      <w:pPr>
        <w:contextualSpacing/>
        <w:jc w:val="both"/>
        <w:rPr>
          <w:rFonts w:ascii="Times New Roman" w:hAnsi="Times New Roman" w:cs="Times New Roman"/>
          <w:sz w:val="24"/>
          <w:szCs w:val="24"/>
        </w:rPr>
      </w:pPr>
      <w:r w:rsidRPr="00030C24">
        <w:rPr>
          <w:rFonts w:ascii="Times New Roman" w:hAnsi="Times New Roman" w:cs="Times New Roman"/>
          <w:sz w:val="24"/>
          <w:szCs w:val="24"/>
        </w:rPr>
        <w:t xml:space="preserve">  </w:t>
      </w:r>
      <w:r w:rsidRPr="00EA73B2">
        <w:rPr>
          <w:rFonts w:ascii="Times New Roman" w:hAnsi="Times New Roman" w:cs="Times New Roman"/>
          <w:sz w:val="24"/>
          <w:szCs w:val="24"/>
        </w:rPr>
        <w:t xml:space="preserve"> </w:t>
      </w:r>
      <w:r w:rsidR="008D1B01">
        <w:rPr>
          <w:rFonts w:ascii="Times New Roman" w:hAnsi="Times New Roman" w:cs="Times New Roman"/>
          <w:sz w:val="24"/>
          <w:szCs w:val="24"/>
        </w:rPr>
        <w:t xml:space="preserve">Строго говоря, факт сохранения культурных различий между югом и севером Италии, установленный в </w:t>
      </w:r>
      <w:proofErr w:type="spellStart"/>
      <w:r w:rsidR="008D1B01" w:rsidRPr="008A295F">
        <w:rPr>
          <w:rFonts w:ascii="Times New Roman" w:hAnsi="Times New Roman" w:cs="Times New Roman"/>
          <w:sz w:val="24"/>
          <w:szCs w:val="24"/>
          <w:lang w:val="en-US"/>
        </w:rPr>
        <w:t>Guiso</w:t>
      </w:r>
      <w:proofErr w:type="spellEnd"/>
      <w:r w:rsidR="008D1B01" w:rsidRPr="008A295F">
        <w:rPr>
          <w:rFonts w:ascii="Times New Roman" w:hAnsi="Times New Roman" w:cs="Times New Roman"/>
          <w:sz w:val="24"/>
          <w:szCs w:val="24"/>
        </w:rPr>
        <w:t xml:space="preserve">, </w:t>
      </w:r>
      <w:proofErr w:type="spellStart"/>
      <w:r w:rsidR="008D1B01" w:rsidRPr="008A295F">
        <w:rPr>
          <w:rFonts w:ascii="Times New Roman" w:hAnsi="Times New Roman" w:cs="Times New Roman"/>
          <w:sz w:val="24"/>
          <w:szCs w:val="24"/>
          <w:lang w:val="en-US"/>
        </w:rPr>
        <w:t>Sapienza</w:t>
      </w:r>
      <w:proofErr w:type="spellEnd"/>
      <w:r w:rsidR="008D1B01" w:rsidRPr="008A295F">
        <w:rPr>
          <w:rFonts w:ascii="Times New Roman" w:hAnsi="Times New Roman" w:cs="Times New Roman"/>
          <w:sz w:val="24"/>
          <w:szCs w:val="24"/>
        </w:rPr>
        <w:t xml:space="preserve">, </w:t>
      </w:r>
      <w:proofErr w:type="spellStart"/>
      <w:r w:rsidR="008D1B01" w:rsidRPr="008A295F">
        <w:rPr>
          <w:rFonts w:ascii="Times New Roman" w:hAnsi="Times New Roman" w:cs="Times New Roman"/>
          <w:sz w:val="24"/>
          <w:szCs w:val="24"/>
          <w:lang w:val="en-US"/>
        </w:rPr>
        <w:t>Zingales</w:t>
      </w:r>
      <w:proofErr w:type="spellEnd"/>
      <w:r w:rsidR="008D1B01" w:rsidRPr="008A295F">
        <w:rPr>
          <w:rFonts w:ascii="Times New Roman" w:hAnsi="Times New Roman" w:cs="Times New Roman"/>
          <w:sz w:val="24"/>
          <w:szCs w:val="24"/>
        </w:rPr>
        <w:t xml:space="preserve"> (2014)</w:t>
      </w:r>
      <w:r w:rsidR="008D1B01">
        <w:rPr>
          <w:rFonts w:ascii="Times New Roman" w:hAnsi="Times New Roman" w:cs="Times New Roman"/>
          <w:sz w:val="24"/>
          <w:szCs w:val="24"/>
        </w:rPr>
        <w:t xml:space="preserve">,  не означает ни неизменности культурных характеристик, ни невозможности влиять на них. </w:t>
      </w:r>
      <w:r w:rsidR="00EB3839">
        <w:rPr>
          <w:rFonts w:ascii="Times New Roman" w:hAnsi="Times New Roman" w:cs="Times New Roman"/>
          <w:sz w:val="24"/>
          <w:szCs w:val="24"/>
        </w:rPr>
        <w:t>Он лишь свидетельствует о том, что существовавшие инсти</w:t>
      </w:r>
      <w:r w:rsidR="008A1B8A">
        <w:rPr>
          <w:rFonts w:ascii="Times New Roman" w:hAnsi="Times New Roman" w:cs="Times New Roman"/>
          <w:sz w:val="24"/>
          <w:szCs w:val="24"/>
        </w:rPr>
        <w:t>туты не способствовали сближению культур</w:t>
      </w:r>
      <w:r w:rsidR="0002015C">
        <w:rPr>
          <w:rStyle w:val="af0"/>
          <w:rFonts w:ascii="Times New Roman" w:hAnsi="Times New Roman" w:cs="Times New Roman"/>
          <w:sz w:val="24"/>
          <w:szCs w:val="24"/>
        </w:rPr>
        <w:footnoteReference w:id="5"/>
      </w:r>
      <w:r w:rsidR="008A1B8A">
        <w:rPr>
          <w:rFonts w:ascii="Times New Roman" w:hAnsi="Times New Roman" w:cs="Times New Roman"/>
          <w:sz w:val="24"/>
          <w:szCs w:val="24"/>
        </w:rPr>
        <w:t xml:space="preserve">. </w:t>
      </w:r>
    </w:p>
    <w:p w:rsidR="001D3A7F" w:rsidRDefault="008273FC" w:rsidP="001D3A7F">
      <w:pPr>
        <w:pStyle w:val="a5"/>
        <w:ind w:left="709"/>
        <w:jc w:val="both"/>
        <w:rPr>
          <w:rFonts w:ascii="Times New Roman" w:hAnsi="Times New Roman" w:cs="Times New Roman"/>
          <w:b/>
          <w:sz w:val="24"/>
          <w:szCs w:val="24"/>
        </w:rPr>
      </w:pPr>
      <w:r w:rsidRPr="00B02F34">
        <w:rPr>
          <w:rFonts w:ascii="Times New Roman" w:hAnsi="Times New Roman" w:cs="Times New Roman"/>
          <w:b/>
          <w:sz w:val="24"/>
          <w:szCs w:val="24"/>
        </w:rPr>
        <w:t>3</w:t>
      </w:r>
      <w:r w:rsidR="00BD11FA" w:rsidRPr="00B02F34">
        <w:rPr>
          <w:rFonts w:ascii="Times New Roman" w:hAnsi="Times New Roman" w:cs="Times New Roman"/>
          <w:b/>
          <w:sz w:val="24"/>
          <w:szCs w:val="24"/>
        </w:rPr>
        <w:t>. Доверие и реформы: двусторонняя причинн</w:t>
      </w:r>
      <w:r w:rsidR="00EA73B2">
        <w:rPr>
          <w:rFonts w:ascii="Times New Roman" w:hAnsi="Times New Roman" w:cs="Times New Roman"/>
          <w:b/>
          <w:sz w:val="24"/>
          <w:szCs w:val="24"/>
        </w:rPr>
        <w:t>ая связь</w:t>
      </w:r>
      <w:r w:rsidR="00BD11FA" w:rsidRPr="003B6AED">
        <w:rPr>
          <w:rStyle w:val="af0"/>
          <w:rFonts w:ascii="Times New Roman" w:hAnsi="Times New Roman" w:cs="Times New Roman"/>
          <w:sz w:val="24"/>
        </w:rPr>
        <w:footnoteReference w:id="6"/>
      </w:r>
    </w:p>
    <w:p w:rsidR="001D3A7F" w:rsidRPr="001D3A7F" w:rsidRDefault="00BD11FA" w:rsidP="001D3A7F">
      <w:pPr>
        <w:pStyle w:val="a5"/>
        <w:ind w:left="0" w:firstLine="709"/>
        <w:jc w:val="both"/>
        <w:rPr>
          <w:rFonts w:ascii="Times New Roman" w:hAnsi="Times New Roman" w:cs="Times New Roman"/>
          <w:sz w:val="24"/>
          <w:szCs w:val="24"/>
        </w:rPr>
      </w:pPr>
      <w:r w:rsidRPr="001D3A7F">
        <w:rPr>
          <w:rFonts w:ascii="Times New Roman" w:hAnsi="Times New Roman" w:cs="Times New Roman"/>
          <w:sz w:val="24"/>
          <w:szCs w:val="24"/>
        </w:rPr>
        <w:t>Низкий уровень доверия существенно затрудняет реформы, а неудачные реформы ведут к его дальнейшему снижению. Значит, для успеха реформ необходимо конструировать промежуточные институты так, чтобы повышать уровень доверия</w:t>
      </w:r>
      <w:r w:rsidR="002F715F" w:rsidRPr="001D3A7F">
        <w:rPr>
          <w:rFonts w:ascii="Times New Roman" w:hAnsi="Times New Roman" w:cs="Times New Roman"/>
          <w:sz w:val="24"/>
          <w:szCs w:val="24"/>
        </w:rPr>
        <w:t>.</w:t>
      </w:r>
      <w:r w:rsidRPr="001D3A7F">
        <w:rPr>
          <w:rFonts w:ascii="Times New Roman" w:hAnsi="Times New Roman" w:cs="Times New Roman"/>
          <w:sz w:val="24"/>
          <w:szCs w:val="24"/>
        </w:rPr>
        <w:t xml:space="preserve"> </w:t>
      </w:r>
    </w:p>
    <w:p w:rsidR="001D3A7F" w:rsidRPr="001D3A7F" w:rsidRDefault="00BD11FA" w:rsidP="001D3A7F">
      <w:pPr>
        <w:pStyle w:val="a5"/>
        <w:ind w:left="0" w:firstLine="709"/>
        <w:jc w:val="both"/>
        <w:rPr>
          <w:rFonts w:ascii="Times New Roman" w:hAnsi="Times New Roman" w:cs="Times New Roman"/>
          <w:sz w:val="24"/>
          <w:szCs w:val="24"/>
        </w:rPr>
      </w:pPr>
      <w:r w:rsidRPr="001D3A7F">
        <w:rPr>
          <w:rFonts w:ascii="Times New Roman" w:hAnsi="Times New Roman" w:cs="Times New Roman"/>
          <w:sz w:val="24"/>
          <w:szCs w:val="24"/>
        </w:rPr>
        <w:t xml:space="preserve">      Вот как  соотносились «индексы доверия» к представителям разных профессий в России </w:t>
      </w:r>
      <w:smartTag w:uri="urn:schemas-microsoft-com:office:smarttags" w:element="metricconverter">
        <w:smartTagPr>
          <w:attr w:name="ProductID" w:val="1993 г"/>
        </w:smartTagPr>
        <w:r w:rsidRPr="001D3A7F">
          <w:rPr>
            <w:rFonts w:ascii="Times New Roman" w:hAnsi="Times New Roman" w:cs="Times New Roman"/>
            <w:sz w:val="24"/>
            <w:szCs w:val="24"/>
          </w:rPr>
          <w:t>1993 г</w:t>
        </w:r>
      </w:smartTag>
      <w:r w:rsidRPr="001D3A7F">
        <w:rPr>
          <w:rFonts w:ascii="Times New Roman" w:hAnsi="Times New Roman" w:cs="Times New Roman"/>
          <w:sz w:val="24"/>
          <w:szCs w:val="24"/>
        </w:rPr>
        <w:t xml:space="preserve">. (Таблица </w:t>
      </w:r>
      <w:r w:rsidR="00BF1D80" w:rsidRPr="001D3A7F">
        <w:rPr>
          <w:rFonts w:ascii="Times New Roman" w:hAnsi="Times New Roman" w:cs="Times New Roman"/>
          <w:sz w:val="24"/>
          <w:szCs w:val="24"/>
        </w:rPr>
        <w:t>2</w:t>
      </w:r>
      <w:r w:rsidRPr="001D3A7F">
        <w:rPr>
          <w:rFonts w:ascii="Times New Roman" w:hAnsi="Times New Roman" w:cs="Times New Roman"/>
          <w:sz w:val="24"/>
          <w:szCs w:val="24"/>
        </w:rPr>
        <w:t>).</w:t>
      </w:r>
    </w:p>
    <w:p w:rsidR="00BD11FA" w:rsidRDefault="001D3A7F" w:rsidP="001D3A7F">
      <w:pPr>
        <w:pStyle w:val="a5"/>
        <w:ind w:left="0" w:firstLine="709"/>
        <w:jc w:val="both"/>
        <w:rPr>
          <w:b/>
        </w:rPr>
      </w:pPr>
      <w:r w:rsidRPr="001D3A7F">
        <w:rPr>
          <w:rFonts w:ascii="Times New Roman" w:hAnsi="Times New Roman" w:cs="Times New Roman"/>
          <w:b/>
          <w:sz w:val="24"/>
          <w:szCs w:val="24"/>
        </w:rPr>
        <w:t xml:space="preserve">  </w:t>
      </w:r>
      <w:r w:rsidR="00BD11FA" w:rsidRPr="001D3A7F">
        <w:rPr>
          <w:rFonts w:ascii="Times New Roman" w:hAnsi="Times New Roman" w:cs="Times New Roman"/>
          <w:b/>
          <w:sz w:val="24"/>
          <w:szCs w:val="24"/>
        </w:rPr>
        <w:t>Таблица</w:t>
      </w:r>
      <w:r w:rsidR="00BF1D80" w:rsidRPr="001D3A7F">
        <w:rPr>
          <w:rFonts w:ascii="Times New Roman" w:hAnsi="Times New Roman" w:cs="Times New Roman"/>
          <w:b/>
          <w:sz w:val="24"/>
          <w:szCs w:val="24"/>
        </w:rPr>
        <w:t xml:space="preserve"> 2</w:t>
      </w:r>
      <w:r w:rsidR="00BD11FA" w:rsidRPr="001D3A7F">
        <w:rPr>
          <w:rFonts w:ascii="Times New Roman" w:hAnsi="Times New Roman" w:cs="Times New Roman"/>
          <w:b/>
          <w:sz w:val="24"/>
          <w:szCs w:val="24"/>
        </w:rPr>
        <w:t>.</w:t>
      </w:r>
      <w:r w:rsidR="00BD11FA" w:rsidRPr="001D3A7F">
        <w:rPr>
          <w:rFonts w:ascii="Times New Roman" w:hAnsi="Times New Roman" w:cs="Times New Roman"/>
          <w:sz w:val="24"/>
          <w:szCs w:val="24"/>
        </w:rPr>
        <w:t xml:space="preserve"> Доверяете ли Вы людям следующих профессий? (Соотношение ответивших «Да» и «Нет»)</w:t>
      </w:r>
    </w:p>
    <w:tbl>
      <w:tblPr>
        <w:tblW w:w="0" w:type="auto"/>
        <w:tblInd w:w="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14"/>
        <w:gridCol w:w="887"/>
      </w:tblGrid>
      <w:tr w:rsidR="00BD11FA" w:rsidTr="004F2602">
        <w:trPr>
          <w:cantSplit/>
        </w:trPr>
        <w:tc>
          <w:tcPr>
            <w:tcW w:w="570" w:type="dxa"/>
          </w:tcPr>
          <w:p w:rsidR="00BD11FA" w:rsidRDefault="00BD11FA" w:rsidP="004F2602">
            <w:pPr>
              <w:pStyle w:val="af1"/>
              <w:jc w:val="both"/>
            </w:pPr>
            <w:proofErr w:type="spellStart"/>
            <w:r>
              <w:t>No</w:t>
            </w:r>
            <w:proofErr w:type="spellEnd"/>
            <w:r>
              <w:t>.</w:t>
            </w:r>
          </w:p>
        </w:tc>
        <w:tc>
          <w:tcPr>
            <w:tcW w:w="0" w:type="auto"/>
          </w:tcPr>
          <w:p w:rsidR="00BD11FA" w:rsidRDefault="00BD11FA" w:rsidP="004F2602">
            <w:pPr>
              <w:pStyle w:val="af1"/>
              <w:jc w:val="both"/>
            </w:pPr>
            <w:r>
              <w:t>Профессия</w:t>
            </w:r>
          </w:p>
        </w:tc>
        <w:tc>
          <w:tcPr>
            <w:tcW w:w="0" w:type="auto"/>
          </w:tcPr>
          <w:p w:rsidR="00BD11FA" w:rsidRDefault="00BD11FA" w:rsidP="004F2602">
            <w:pPr>
              <w:pStyle w:val="af1"/>
              <w:jc w:val="both"/>
            </w:pPr>
            <w:r>
              <w:t>да/нет</w:t>
            </w:r>
          </w:p>
        </w:tc>
      </w:tr>
      <w:tr w:rsidR="00BD11FA" w:rsidTr="004F2602">
        <w:trPr>
          <w:cantSplit/>
        </w:trPr>
        <w:tc>
          <w:tcPr>
            <w:tcW w:w="570" w:type="dxa"/>
          </w:tcPr>
          <w:p w:rsidR="00BD11FA" w:rsidRDefault="00BD11FA" w:rsidP="004F2602">
            <w:pPr>
              <w:pStyle w:val="af1"/>
              <w:jc w:val="both"/>
            </w:pPr>
            <w:r>
              <w:t>1</w:t>
            </w:r>
          </w:p>
        </w:tc>
        <w:tc>
          <w:tcPr>
            <w:tcW w:w="0" w:type="auto"/>
          </w:tcPr>
          <w:p w:rsidR="00BD11FA" w:rsidRDefault="00BD11FA" w:rsidP="004F2602">
            <w:pPr>
              <w:pStyle w:val="af1"/>
              <w:jc w:val="both"/>
            </w:pPr>
            <w:r>
              <w:t>Ученый</w:t>
            </w:r>
          </w:p>
        </w:tc>
        <w:tc>
          <w:tcPr>
            <w:tcW w:w="0" w:type="auto"/>
          </w:tcPr>
          <w:p w:rsidR="00BD11FA" w:rsidRDefault="00BD11FA" w:rsidP="004F2602">
            <w:pPr>
              <w:pStyle w:val="af1"/>
              <w:jc w:val="both"/>
            </w:pPr>
            <w:r>
              <w:t>19,0</w:t>
            </w:r>
          </w:p>
        </w:tc>
      </w:tr>
      <w:tr w:rsidR="00BD11FA" w:rsidTr="004F2602">
        <w:trPr>
          <w:cantSplit/>
        </w:trPr>
        <w:tc>
          <w:tcPr>
            <w:tcW w:w="570" w:type="dxa"/>
          </w:tcPr>
          <w:p w:rsidR="00BD11FA" w:rsidRDefault="00BD11FA" w:rsidP="004F2602">
            <w:pPr>
              <w:pStyle w:val="af1"/>
              <w:jc w:val="both"/>
            </w:pPr>
            <w:r>
              <w:t>2</w:t>
            </w:r>
          </w:p>
        </w:tc>
        <w:tc>
          <w:tcPr>
            <w:tcW w:w="0" w:type="auto"/>
          </w:tcPr>
          <w:p w:rsidR="00BD11FA" w:rsidRDefault="00BD11FA" w:rsidP="004F2602">
            <w:pPr>
              <w:pStyle w:val="af1"/>
              <w:jc w:val="both"/>
            </w:pPr>
            <w:r>
              <w:t>Священнослужитель</w:t>
            </w:r>
          </w:p>
        </w:tc>
        <w:tc>
          <w:tcPr>
            <w:tcW w:w="0" w:type="auto"/>
          </w:tcPr>
          <w:p w:rsidR="00BD11FA" w:rsidRDefault="00BD11FA" w:rsidP="004F2602">
            <w:pPr>
              <w:pStyle w:val="af1"/>
              <w:jc w:val="both"/>
            </w:pPr>
            <w:r>
              <w:t>9,5</w:t>
            </w:r>
          </w:p>
        </w:tc>
      </w:tr>
      <w:tr w:rsidR="00BD11FA" w:rsidTr="004F2602">
        <w:trPr>
          <w:cantSplit/>
        </w:trPr>
        <w:tc>
          <w:tcPr>
            <w:tcW w:w="570" w:type="dxa"/>
          </w:tcPr>
          <w:p w:rsidR="00BD11FA" w:rsidRDefault="00BD11FA" w:rsidP="004F2602">
            <w:pPr>
              <w:pStyle w:val="af1"/>
              <w:jc w:val="both"/>
            </w:pPr>
            <w:r>
              <w:t>3</w:t>
            </w:r>
          </w:p>
        </w:tc>
        <w:tc>
          <w:tcPr>
            <w:tcW w:w="0" w:type="auto"/>
          </w:tcPr>
          <w:p w:rsidR="00BD11FA" w:rsidRDefault="00BD11FA" w:rsidP="004F2602">
            <w:pPr>
              <w:pStyle w:val="af1"/>
              <w:jc w:val="both"/>
            </w:pPr>
            <w:r>
              <w:t>Врач</w:t>
            </w:r>
          </w:p>
        </w:tc>
        <w:tc>
          <w:tcPr>
            <w:tcW w:w="0" w:type="auto"/>
          </w:tcPr>
          <w:p w:rsidR="00BD11FA" w:rsidRDefault="00BD11FA" w:rsidP="004F2602">
            <w:pPr>
              <w:pStyle w:val="af1"/>
              <w:jc w:val="both"/>
            </w:pPr>
            <w:r>
              <w:t>4,7</w:t>
            </w:r>
          </w:p>
        </w:tc>
      </w:tr>
      <w:tr w:rsidR="00BD11FA" w:rsidTr="004F2602">
        <w:trPr>
          <w:cantSplit/>
        </w:trPr>
        <w:tc>
          <w:tcPr>
            <w:tcW w:w="570" w:type="dxa"/>
          </w:tcPr>
          <w:p w:rsidR="00BD11FA" w:rsidRDefault="00BD11FA" w:rsidP="004F2602">
            <w:pPr>
              <w:pStyle w:val="af1"/>
              <w:jc w:val="both"/>
            </w:pPr>
            <w:r>
              <w:t>4</w:t>
            </w:r>
          </w:p>
        </w:tc>
        <w:tc>
          <w:tcPr>
            <w:tcW w:w="0" w:type="auto"/>
          </w:tcPr>
          <w:p w:rsidR="00BD11FA" w:rsidRDefault="00BD11FA" w:rsidP="004F2602">
            <w:pPr>
              <w:pStyle w:val="af1"/>
              <w:jc w:val="both"/>
            </w:pPr>
            <w:r>
              <w:t>Военный</w:t>
            </w:r>
          </w:p>
        </w:tc>
        <w:tc>
          <w:tcPr>
            <w:tcW w:w="0" w:type="auto"/>
          </w:tcPr>
          <w:p w:rsidR="00BD11FA" w:rsidRDefault="00BD11FA" w:rsidP="004F2602">
            <w:pPr>
              <w:pStyle w:val="af1"/>
              <w:jc w:val="both"/>
            </w:pPr>
            <w:r>
              <w:t>2,3</w:t>
            </w:r>
          </w:p>
        </w:tc>
      </w:tr>
      <w:tr w:rsidR="00BD11FA" w:rsidTr="004F2602">
        <w:trPr>
          <w:cantSplit/>
        </w:trPr>
        <w:tc>
          <w:tcPr>
            <w:tcW w:w="570" w:type="dxa"/>
          </w:tcPr>
          <w:p w:rsidR="00BD11FA" w:rsidRDefault="00BD11FA" w:rsidP="004F2602">
            <w:pPr>
              <w:pStyle w:val="af1"/>
              <w:jc w:val="both"/>
            </w:pPr>
            <w:r>
              <w:t>5</w:t>
            </w:r>
          </w:p>
        </w:tc>
        <w:tc>
          <w:tcPr>
            <w:tcW w:w="0" w:type="auto"/>
          </w:tcPr>
          <w:p w:rsidR="00BD11FA" w:rsidRDefault="00BD11FA" w:rsidP="00E370E5">
            <w:pPr>
              <w:pStyle w:val="af1"/>
              <w:jc w:val="both"/>
            </w:pPr>
            <w:r>
              <w:t>Предпр</w:t>
            </w:r>
            <w:r w:rsidR="00E370E5">
              <w:t>и</w:t>
            </w:r>
            <w:r>
              <w:t>ниматель</w:t>
            </w:r>
          </w:p>
        </w:tc>
        <w:tc>
          <w:tcPr>
            <w:tcW w:w="0" w:type="auto"/>
          </w:tcPr>
          <w:p w:rsidR="00BD11FA" w:rsidRDefault="00BD11FA" w:rsidP="004F2602">
            <w:pPr>
              <w:pStyle w:val="af1"/>
              <w:jc w:val="both"/>
            </w:pPr>
            <w:r>
              <w:t>1,2</w:t>
            </w:r>
          </w:p>
        </w:tc>
      </w:tr>
      <w:tr w:rsidR="00BD11FA" w:rsidTr="004F2602">
        <w:trPr>
          <w:cantSplit/>
        </w:trPr>
        <w:tc>
          <w:tcPr>
            <w:tcW w:w="570" w:type="dxa"/>
          </w:tcPr>
          <w:p w:rsidR="00BD11FA" w:rsidRDefault="00BD11FA" w:rsidP="004F2602">
            <w:pPr>
              <w:pStyle w:val="af1"/>
              <w:jc w:val="both"/>
            </w:pPr>
            <w:r>
              <w:t>6</w:t>
            </w:r>
          </w:p>
        </w:tc>
        <w:tc>
          <w:tcPr>
            <w:tcW w:w="0" w:type="auto"/>
          </w:tcPr>
          <w:p w:rsidR="00BD11FA" w:rsidRDefault="00BD11FA" w:rsidP="004F2602">
            <w:pPr>
              <w:pStyle w:val="af1"/>
              <w:jc w:val="both"/>
            </w:pPr>
            <w:r>
              <w:t>Судья</w:t>
            </w:r>
          </w:p>
        </w:tc>
        <w:tc>
          <w:tcPr>
            <w:tcW w:w="0" w:type="auto"/>
          </w:tcPr>
          <w:p w:rsidR="00BD11FA" w:rsidRDefault="00BD11FA" w:rsidP="004F2602">
            <w:pPr>
              <w:pStyle w:val="af1"/>
              <w:jc w:val="both"/>
            </w:pPr>
            <w:r>
              <w:t>0,5</w:t>
            </w:r>
          </w:p>
        </w:tc>
      </w:tr>
      <w:tr w:rsidR="00BD11FA" w:rsidTr="004F2602">
        <w:trPr>
          <w:cantSplit/>
        </w:trPr>
        <w:tc>
          <w:tcPr>
            <w:tcW w:w="570" w:type="dxa"/>
          </w:tcPr>
          <w:p w:rsidR="00BD11FA" w:rsidRDefault="00BD11FA" w:rsidP="004F2602">
            <w:pPr>
              <w:pStyle w:val="af1"/>
              <w:jc w:val="both"/>
            </w:pPr>
            <w:r>
              <w:t>7</w:t>
            </w:r>
          </w:p>
        </w:tc>
        <w:tc>
          <w:tcPr>
            <w:tcW w:w="0" w:type="auto"/>
          </w:tcPr>
          <w:p w:rsidR="00BD11FA" w:rsidRDefault="00BD11FA" w:rsidP="004F2602">
            <w:pPr>
              <w:pStyle w:val="af1"/>
              <w:jc w:val="both"/>
            </w:pPr>
            <w:r>
              <w:t>Милиционер</w:t>
            </w:r>
          </w:p>
        </w:tc>
        <w:tc>
          <w:tcPr>
            <w:tcW w:w="0" w:type="auto"/>
          </w:tcPr>
          <w:p w:rsidR="00BD11FA" w:rsidRDefault="00BD11FA" w:rsidP="004F2602">
            <w:pPr>
              <w:pStyle w:val="af1"/>
              <w:jc w:val="both"/>
            </w:pPr>
            <w:r>
              <w:t>0,2</w:t>
            </w:r>
          </w:p>
        </w:tc>
      </w:tr>
      <w:tr w:rsidR="00BD11FA" w:rsidTr="004F2602">
        <w:trPr>
          <w:cantSplit/>
        </w:trPr>
        <w:tc>
          <w:tcPr>
            <w:tcW w:w="570" w:type="dxa"/>
          </w:tcPr>
          <w:p w:rsidR="00BD11FA" w:rsidRDefault="00BD11FA" w:rsidP="004F2602">
            <w:pPr>
              <w:pStyle w:val="af1"/>
              <w:jc w:val="both"/>
            </w:pPr>
            <w:r>
              <w:t>8</w:t>
            </w:r>
          </w:p>
        </w:tc>
        <w:tc>
          <w:tcPr>
            <w:tcW w:w="0" w:type="auto"/>
          </w:tcPr>
          <w:p w:rsidR="00BD11FA" w:rsidRDefault="00BD11FA" w:rsidP="004F2602">
            <w:pPr>
              <w:pStyle w:val="af1"/>
              <w:jc w:val="both"/>
            </w:pPr>
            <w:proofErr w:type="spellStart"/>
            <w:proofErr w:type="gramStart"/>
            <w:r>
              <w:t>Гос</w:t>
            </w:r>
            <w:proofErr w:type="spellEnd"/>
            <w:r>
              <w:t>. служащий</w:t>
            </w:r>
            <w:proofErr w:type="gramEnd"/>
          </w:p>
        </w:tc>
        <w:tc>
          <w:tcPr>
            <w:tcW w:w="0" w:type="auto"/>
          </w:tcPr>
          <w:p w:rsidR="00BD11FA" w:rsidRDefault="00BD11FA" w:rsidP="004F2602">
            <w:pPr>
              <w:pStyle w:val="af1"/>
              <w:jc w:val="both"/>
            </w:pPr>
            <w:r>
              <w:t>0,2</w:t>
            </w:r>
          </w:p>
        </w:tc>
      </w:tr>
      <w:tr w:rsidR="00BD11FA" w:rsidTr="004F2602">
        <w:trPr>
          <w:cantSplit/>
        </w:trPr>
        <w:tc>
          <w:tcPr>
            <w:tcW w:w="570" w:type="dxa"/>
          </w:tcPr>
          <w:p w:rsidR="00BD11FA" w:rsidRDefault="00BD11FA" w:rsidP="004F2602">
            <w:pPr>
              <w:pStyle w:val="af1"/>
              <w:jc w:val="both"/>
            </w:pPr>
            <w:r>
              <w:t>9</w:t>
            </w:r>
          </w:p>
        </w:tc>
        <w:tc>
          <w:tcPr>
            <w:tcW w:w="0" w:type="auto"/>
          </w:tcPr>
          <w:p w:rsidR="00BD11FA" w:rsidRDefault="00BD11FA" w:rsidP="004F2602">
            <w:pPr>
              <w:pStyle w:val="af1"/>
              <w:jc w:val="both"/>
            </w:pPr>
            <w:r>
              <w:t>Политик</w:t>
            </w:r>
          </w:p>
        </w:tc>
        <w:tc>
          <w:tcPr>
            <w:tcW w:w="0" w:type="auto"/>
          </w:tcPr>
          <w:p w:rsidR="00BD11FA" w:rsidRDefault="00BD11FA" w:rsidP="004F2602">
            <w:pPr>
              <w:pStyle w:val="af1"/>
              <w:jc w:val="both"/>
            </w:pPr>
            <w:r>
              <w:t>0,07</w:t>
            </w:r>
          </w:p>
        </w:tc>
      </w:tr>
    </w:tbl>
    <w:p w:rsidR="001D3A7F" w:rsidRDefault="001D3A7F" w:rsidP="001D3A7F">
      <w:pPr>
        <w:pStyle w:val="af1"/>
        <w:spacing w:line="360" w:lineRule="auto"/>
        <w:jc w:val="both"/>
        <w:rPr>
          <w:b w:val="0"/>
        </w:rPr>
      </w:pPr>
      <w:r>
        <w:rPr>
          <w:b w:val="0"/>
        </w:rPr>
        <w:t xml:space="preserve">                                                  Источник: Гудков (2000), стр.31. Опрос </w:t>
      </w:r>
      <w:smartTag w:uri="urn:schemas-microsoft-com:office:smarttags" w:element="metricconverter">
        <w:smartTagPr>
          <w:attr w:name="ProductID" w:val="1993 г"/>
        </w:smartTagPr>
        <w:r>
          <w:rPr>
            <w:b w:val="0"/>
          </w:rPr>
          <w:t>1993 г</w:t>
        </w:r>
      </w:smartTag>
      <w:r>
        <w:rPr>
          <w:b w:val="0"/>
        </w:rPr>
        <w:t>.</w:t>
      </w:r>
    </w:p>
    <w:p w:rsidR="00BD11FA" w:rsidRDefault="00BD11FA" w:rsidP="00BD11FA">
      <w:pPr>
        <w:pStyle w:val="af1"/>
        <w:spacing w:line="360" w:lineRule="auto"/>
        <w:jc w:val="both"/>
        <w:rPr>
          <w:b w:val="0"/>
        </w:rPr>
      </w:pPr>
    </w:p>
    <w:p w:rsidR="00BD11FA" w:rsidRDefault="00BD11FA" w:rsidP="00BD11FA">
      <w:pPr>
        <w:pStyle w:val="af1"/>
        <w:spacing w:line="360" w:lineRule="auto"/>
        <w:jc w:val="both"/>
        <w:rPr>
          <w:b w:val="0"/>
        </w:rPr>
      </w:pPr>
      <w:r>
        <w:rPr>
          <w:b w:val="0"/>
        </w:rPr>
        <w:lastRenderedPageBreak/>
        <w:t xml:space="preserve">Отношение к профессиям отражает отношение к соответствующим институтам. Как видно из таблицы, представители государства – судьи, милиционеры, чиновники и политики – пользовались наименьшим доверием. </w:t>
      </w:r>
    </w:p>
    <w:p w:rsidR="00BD11FA" w:rsidRDefault="00BD11FA" w:rsidP="00BD11FA">
      <w:pPr>
        <w:pStyle w:val="af3"/>
        <w:spacing w:line="360" w:lineRule="auto"/>
        <w:jc w:val="both"/>
        <w:rPr>
          <w:sz w:val="24"/>
        </w:rPr>
      </w:pPr>
      <w:r>
        <w:rPr>
          <w:sz w:val="24"/>
        </w:rPr>
        <w:t xml:space="preserve">    </w:t>
      </w:r>
      <w:r w:rsidR="00BF1D80">
        <w:rPr>
          <w:sz w:val="24"/>
        </w:rPr>
        <w:t>В период интенсивных российских реформ недостаток доверия играл существенную негативную роль. К</w:t>
      </w:r>
      <w:r>
        <w:rPr>
          <w:sz w:val="24"/>
        </w:rPr>
        <w:t>редитные ресурсы банков использовались на инвестиции далеко не полностью, поскольку банки не доверяли предприятиям как потенциальным должникам. Не доверяя милиции, граждане отказывались сотрудничать с ней. Это затрудняло обнаружение и расследование преступлений. Деловые партнеры не доверяли друг другу и потому несли дополнительные издержки по обеспечению соглашений (</w:t>
      </w:r>
      <w:proofErr w:type="spellStart"/>
      <w:r>
        <w:rPr>
          <w:sz w:val="24"/>
        </w:rPr>
        <w:t>Радаев</w:t>
      </w:r>
      <w:proofErr w:type="spellEnd"/>
      <w:r w:rsidR="00F84BB3">
        <w:rPr>
          <w:sz w:val="24"/>
        </w:rPr>
        <w:t>,</w:t>
      </w:r>
      <w:r>
        <w:rPr>
          <w:sz w:val="24"/>
        </w:rPr>
        <w:t xml:space="preserve"> 1998). Разделение функций собственника и управляющего оказывалось слишком рискованным. Собственники не доверяли менеджерам и были вынуждены вводить специальный институт «кураторов менеджмента», который, дублируя управленческую структуру верхнего уровня, обеспечивал бы работу менеджеров в интересах собственника (Константинов, </w:t>
      </w:r>
      <w:proofErr w:type="spellStart"/>
      <w:r>
        <w:rPr>
          <w:sz w:val="24"/>
        </w:rPr>
        <w:t>Липсиц</w:t>
      </w:r>
      <w:proofErr w:type="spellEnd"/>
      <w:r>
        <w:rPr>
          <w:sz w:val="24"/>
        </w:rPr>
        <w:t xml:space="preserve">, </w:t>
      </w:r>
      <w:proofErr w:type="spellStart"/>
      <w:r>
        <w:rPr>
          <w:sz w:val="24"/>
        </w:rPr>
        <w:t>Филонович</w:t>
      </w:r>
      <w:proofErr w:type="spellEnd"/>
      <w:r w:rsidR="00F84BB3">
        <w:rPr>
          <w:sz w:val="24"/>
        </w:rPr>
        <w:t>,</w:t>
      </w:r>
      <w:r>
        <w:rPr>
          <w:sz w:val="24"/>
        </w:rPr>
        <w:t xml:space="preserve"> 2002). Массовое неверие в справедливость и силу закона сделало девиационное поведение рутинным, что способствовало расширению теневой экономики. </w:t>
      </w:r>
    </w:p>
    <w:p w:rsidR="00BD11FA" w:rsidRDefault="00BD11FA" w:rsidP="00BD11FA">
      <w:pPr>
        <w:pStyle w:val="af3"/>
        <w:spacing w:line="360" w:lineRule="auto"/>
        <w:jc w:val="both"/>
        <w:rPr>
          <w:sz w:val="24"/>
          <w:szCs w:val="24"/>
        </w:rPr>
      </w:pPr>
      <w:r>
        <w:rPr>
          <w:sz w:val="24"/>
        </w:rPr>
        <w:t xml:space="preserve">    </w:t>
      </w:r>
      <w:r w:rsidRPr="00CE1AFB">
        <w:rPr>
          <w:sz w:val="24"/>
          <w:szCs w:val="24"/>
        </w:rPr>
        <w:t xml:space="preserve">        Стоит отметить, что, в отличие от уровня доверия к институтам,   уровень персонального доверия в дореформенный период был в России достаточно высок.    В опросе ВЦИОМ </w:t>
      </w:r>
      <w:smartTag w:uri="urn:schemas-microsoft-com:office:smarttags" w:element="metricconverter">
        <w:smartTagPr>
          <w:attr w:name="ProductID" w:val="1989 г"/>
        </w:smartTagPr>
        <w:r w:rsidRPr="00CE1AFB">
          <w:rPr>
            <w:sz w:val="24"/>
            <w:szCs w:val="24"/>
          </w:rPr>
          <w:t>1989 г</w:t>
        </w:r>
      </w:smartTag>
      <w:r w:rsidRPr="00CE1AFB">
        <w:rPr>
          <w:sz w:val="24"/>
          <w:szCs w:val="24"/>
        </w:rPr>
        <w:t xml:space="preserve">.  42 % респондентов указали, что они имеют «много близких, надежных друзей». В </w:t>
      </w:r>
      <w:smartTag w:uri="urn:schemas-microsoft-com:office:smarttags" w:element="metricconverter">
        <w:smartTagPr>
          <w:attr w:name="ProductID" w:val="1999 г"/>
        </w:smartTagPr>
        <w:r w:rsidRPr="00CE1AFB">
          <w:rPr>
            <w:sz w:val="24"/>
            <w:szCs w:val="24"/>
          </w:rPr>
          <w:t>1999 г</w:t>
        </w:r>
      </w:smartTag>
      <w:r w:rsidRPr="00CE1AFB">
        <w:rPr>
          <w:sz w:val="24"/>
          <w:szCs w:val="24"/>
        </w:rPr>
        <w:t>. этот ответ выбрали всего 13%. При этом 74% заявили, что они могут вполне доверять лишь 2-3 близким людям (Левада</w:t>
      </w:r>
      <w:r w:rsidR="00F84BB3">
        <w:rPr>
          <w:sz w:val="24"/>
          <w:szCs w:val="24"/>
        </w:rPr>
        <w:t>,</w:t>
      </w:r>
      <w:r w:rsidRPr="00CE1AFB">
        <w:rPr>
          <w:sz w:val="24"/>
          <w:szCs w:val="24"/>
        </w:rPr>
        <w:t xml:space="preserve"> 2000, с. 26). Видимо, рост недоверия на персональном уровне </w:t>
      </w:r>
      <w:r>
        <w:rPr>
          <w:sz w:val="24"/>
          <w:szCs w:val="24"/>
        </w:rPr>
        <w:t xml:space="preserve">был </w:t>
      </w:r>
      <w:r w:rsidRPr="00CE1AFB">
        <w:rPr>
          <w:sz w:val="24"/>
          <w:szCs w:val="24"/>
        </w:rPr>
        <w:t xml:space="preserve">не унаследован, а связан с </w:t>
      </w:r>
      <w:r>
        <w:rPr>
          <w:sz w:val="24"/>
          <w:szCs w:val="24"/>
        </w:rPr>
        <w:t xml:space="preserve">распадом дореформенных отношений и  </w:t>
      </w:r>
      <w:r w:rsidRPr="00CE1AFB">
        <w:rPr>
          <w:sz w:val="24"/>
          <w:szCs w:val="24"/>
        </w:rPr>
        <w:t>трудностями адаптации к  новым условиям</w:t>
      </w:r>
      <w:r>
        <w:rPr>
          <w:rStyle w:val="af0"/>
          <w:sz w:val="24"/>
          <w:szCs w:val="24"/>
        </w:rPr>
        <w:footnoteReference w:id="7"/>
      </w:r>
      <w:r w:rsidRPr="00CE1AFB">
        <w:rPr>
          <w:sz w:val="24"/>
          <w:szCs w:val="24"/>
        </w:rPr>
        <w:t xml:space="preserve">.      </w:t>
      </w:r>
    </w:p>
    <w:p w:rsidR="00063AD6" w:rsidRDefault="00063AD6" w:rsidP="00BD11FA">
      <w:pPr>
        <w:pStyle w:val="af3"/>
        <w:spacing w:line="360" w:lineRule="auto"/>
        <w:jc w:val="both"/>
        <w:rPr>
          <w:sz w:val="24"/>
          <w:szCs w:val="24"/>
        </w:rPr>
      </w:pPr>
      <w:r>
        <w:rPr>
          <w:sz w:val="24"/>
          <w:szCs w:val="24"/>
        </w:rPr>
        <w:t xml:space="preserve">   </w:t>
      </w:r>
      <w:r w:rsidR="001A3D52">
        <w:rPr>
          <w:sz w:val="24"/>
          <w:szCs w:val="24"/>
        </w:rPr>
        <w:t xml:space="preserve"> Надо сказать, что дореформенный уровень обобщенного доверия </w:t>
      </w:r>
      <w:r w:rsidR="001A591E">
        <w:rPr>
          <w:sz w:val="24"/>
          <w:szCs w:val="24"/>
        </w:rPr>
        <w:t xml:space="preserve">также </w:t>
      </w:r>
      <w:r w:rsidR="001A3D52">
        <w:rPr>
          <w:sz w:val="24"/>
          <w:szCs w:val="24"/>
        </w:rPr>
        <w:t xml:space="preserve">был довольно высоким. Но </w:t>
      </w:r>
      <w:proofErr w:type="gramStart"/>
      <w:r w:rsidR="001A3D52">
        <w:rPr>
          <w:sz w:val="24"/>
          <w:szCs w:val="24"/>
        </w:rPr>
        <w:t>в первые</w:t>
      </w:r>
      <w:proofErr w:type="gramEnd"/>
      <w:r w:rsidR="001A3D52">
        <w:rPr>
          <w:sz w:val="24"/>
          <w:szCs w:val="24"/>
        </w:rPr>
        <w:t xml:space="preserve"> годы реформ он резко упал, а  затем</w:t>
      </w:r>
      <w:r w:rsidR="002F00DD">
        <w:rPr>
          <w:sz w:val="24"/>
          <w:szCs w:val="24"/>
        </w:rPr>
        <w:t xml:space="preserve"> -</w:t>
      </w:r>
      <w:r w:rsidR="001A3D52">
        <w:rPr>
          <w:sz w:val="24"/>
          <w:szCs w:val="24"/>
        </w:rPr>
        <w:t xml:space="preserve"> уже в 2000-ые годы</w:t>
      </w:r>
      <w:r w:rsidR="002F00DD">
        <w:rPr>
          <w:sz w:val="24"/>
          <w:szCs w:val="24"/>
        </w:rPr>
        <w:t xml:space="preserve"> -</w:t>
      </w:r>
      <w:r w:rsidR="001A3D52">
        <w:rPr>
          <w:sz w:val="24"/>
          <w:szCs w:val="24"/>
        </w:rPr>
        <w:t xml:space="preserve"> восстанавливался крайне медленно</w:t>
      </w:r>
      <w:r w:rsidR="005316BE">
        <w:rPr>
          <w:sz w:val="24"/>
          <w:szCs w:val="24"/>
        </w:rPr>
        <w:t xml:space="preserve"> (Таблица 3)</w:t>
      </w:r>
      <w:r w:rsidR="001A3D52">
        <w:rPr>
          <w:sz w:val="24"/>
          <w:szCs w:val="24"/>
        </w:rPr>
        <w:t xml:space="preserve">. </w:t>
      </w:r>
    </w:p>
    <w:p w:rsidR="00063AD6" w:rsidRDefault="00063AD6" w:rsidP="00BD11FA">
      <w:pPr>
        <w:pStyle w:val="af3"/>
        <w:spacing w:line="360" w:lineRule="auto"/>
        <w:jc w:val="both"/>
        <w:rPr>
          <w:sz w:val="24"/>
          <w:szCs w:val="24"/>
        </w:rPr>
      </w:pPr>
    </w:p>
    <w:p w:rsidR="00063AD6" w:rsidRPr="009B2486" w:rsidRDefault="00BF1D80" w:rsidP="00063AD6">
      <w:pPr>
        <w:pStyle w:val="af3"/>
        <w:spacing w:line="360" w:lineRule="auto"/>
        <w:jc w:val="center"/>
        <w:rPr>
          <w:b/>
          <w:sz w:val="24"/>
          <w:szCs w:val="24"/>
        </w:rPr>
      </w:pPr>
      <w:r w:rsidRPr="009B2486">
        <w:rPr>
          <w:b/>
          <w:sz w:val="24"/>
          <w:szCs w:val="24"/>
        </w:rPr>
        <w:t xml:space="preserve">Таблица 3. </w:t>
      </w:r>
      <w:r w:rsidR="00533918" w:rsidRPr="009B2486">
        <w:rPr>
          <w:b/>
          <w:sz w:val="24"/>
          <w:szCs w:val="24"/>
        </w:rPr>
        <w:t xml:space="preserve">Россия. </w:t>
      </w:r>
      <w:r w:rsidR="00063AD6" w:rsidRPr="009B2486">
        <w:rPr>
          <w:b/>
          <w:sz w:val="24"/>
          <w:szCs w:val="24"/>
        </w:rPr>
        <w:t>Можно ли доверять большинству людей?</w:t>
      </w:r>
      <w:r w:rsidR="00533918" w:rsidRPr="009B2486">
        <w:rPr>
          <w:b/>
          <w:sz w:val="24"/>
          <w:szCs w:val="24"/>
        </w:rPr>
        <w:t xml:space="preserve"> </w:t>
      </w:r>
    </w:p>
    <w:tbl>
      <w:tblPr>
        <w:tblStyle w:val="af5"/>
        <w:tblW w:w="0" w:type="auto"/>
        <w:tblLook w:val="04A0"/>
      </w:tblPr>
      <w:tblGrid>
        <w:gridCol w:w="1914"/>
        <w:gridCol w:w="1914"/>
        <w:gridCol w:w="1914"/>
        <w:gridCol w:w="1914"/>
        <w:gridCol w:w="1915"/>
      </w:tblGrid>
      <w:tr w:rsidR="00063AD6" w:rsidTr="00063AD6">
        <w:tc>
          <w:tcPr>
            <w:tcW w:w="1914" w:type="dxa"/>
          </w:tcPr>
          <w:p w:rsidR="00063AD6" w:rsidRDefault="00063AD6" w:rsidP="00BD11FA">
            <w:pPr>
              <w:pStyle w:val="af3"/>
              <w:spacing w:line="360" w:lineRule="auto"/>
              <w:jc w:val="both"/>
              <w:rPr>
                <w:sz w:val="24"/>
                <w:szCs w:val="24"/>
              </w:rPr>
            </w:pPr>
            <w:r>
              <w:rPr>
                <w:sz w:val="24"/>
                <w:szCs w:val="24"/>
              </w:rPr>
              <w:t>Годы</w:t>
            </w:r>
          </w:p>
        </w:tc>
        <w:tc>
          <w:tcPr>
            <w:tcW w:w="1914" w:type="dxa"/>
          </w:tcPr>
          <w:p w:rsidR="00063AD6" w:rsidRDefault="00063AD6" w:rsidP="00940B77">
            <w:pPr>
              <w:pStyle w:val="af3"/>
              <w:spacing w:line="360" w:lineRule="auto"/>
              <w:jc w:val="both"/>
              <w:rPr>
                <w:sz w:val="24"/>
                <w:szCs w:val="24"/>
              </w:rPr>
            </w:pPr>
            <w:r>
              <w:rPr>
                <w:sz w:val="24"/>
                <w:szCs w:val="24"/>
              </w:rPr>
              <w:t>1990</w:t>
            </w:r>
          </w:p>
        </w:tc>
        <w:tc>
          <w:tcPr>
            <w:tcW w:w="1914" w:type="dxa"/>
          </w:tcPr>
          <w:p w:rsidR="00063AD6" w:rsidRDefault="00940B77" w:rsidP="00BD11FA">
            <w:pPr>
              <w:pStyle w:val="af3"/>
              <w:spacing w:line="360" w:lineRule="auto"/>
              <w:jc w:val="both"/>
              <w:rPr>
                <w:sz w:val="24"/>
                <w:szCs w:val="24"/>
              </w:rPr>
            </w:pPr>
            <w:r>
              <w:rPr>
                <w:sz w:val="24"/>
                <w:szCs w:val="24"/>
              </w:rPr>
              <w:t>1995</w:t>
            </w:r>
          </w:p>
        </w:tc>
        <w:tc>
          <w:tcPr>
            <w:tcW w:w="1914" w:type="dxa"/>
          </w:tcPr>
          <w:p w:rsidR="00063AD6" w:rsidRDefault="00940B77" w:rsidP="00BD11FA">
            <w:pPr>
              <w:pStyle w:val="af3"/>
              <w:spacing w:line="360" w:lineRule="auto"/>
              <w:jc w:val="both"/>
              <w:rPr>
                <w:sz w:val="24"/>
                <w:szCs w:val="24"/>
              </w:rPr>
            </w:pPr>
            <w:r>
              <w:rPr>
                <w:sz w:val="24"/>
                <w:szCs w:val="24"/>
              </w:rPr>
              <w:t>2006</w:t>
            </w:r>
          </w:p>
        </w:tc>
        <w:tc>
          <w:tcPr>
            <w:tcW w:w="1915" w:type="dxa"/>
          </w:tcPr>
          <w:p w:rsidR="00063AD6" w:rsidRDefault="00940B77" w:rsidP="00BD11FA">
            <w:pPr>
              <w:pStyle w:val="af3"/>
              <w:spacing w:line="360" w:lineRule="auto"/>
              <w:jc w:val="both"/>
              <w:rPr>
                <w:sz w:val="24"/>
                <w:szCs w:val="24"/>
              </w:rPr>
            </w:pPr>
            <w:r>
              <w:rPr>
                <w:sz w:val="24"/>
                <w:szCs w:val="24"/>
              </w:rPr>
              <w:t>2011</w:t>
            </w:r>
          </w:p>
        </w:tc>
      </w:tr>
      <w:tr w:rsidR="00063AD6" w:rsidTr="00063AD6">
        <w:tc>
          <w:tcPr>
            <w:tcW w:w="1914" w:type="dxa"/>
          </w:tcPr>
          <w:p w:rsidR="00063AD6" w:rsidRPr="00271BFC" w:rsidRDefault="00063AD6" w:rsidP="00271BFC">
            <w:pPr>
              <w:pStyle w:val="af3"/>
              <w:spacing w:line="360" w:lineRule="auto"/>
              <w:jc w:val="both"/>
              <w:rPr>
                <w:lang w:val="en-US"/>
              </w:rPr>
            </w:pPr>
            <w:r w:rsidRPr="00271BFC">
              <w:t xml:space="preserve">% </w:t>
            </w:r>
            <w:r w:rsidR="00271BFC" w:rsidRPr="00271BFC">
              <w:t xml:space="preserve"> «да»</w:t>
            </w:r>
          </w:p>
        </w:tc>
        <w:tc>
          <w:tcPr>
            <w:tcW w:w="1914" w:type="dxa"/>
          </w:tcPr>
          <w:p w:rsidR="00063AD6" w:rsidRDefault="00940B77" w:rsidP="00BD11FA">
            <w:pPr>
              <w:pStyle w:val="af3"/>
              <w:spacing w:line="360" w:lineRule="auto"/>
              <w:jc w:val="both"/>
              <w:rPr>
                <w:sz w:val="24"/>
                <w:szCs w:val="24"/>
              </w:rPr>
            </w:pPr>
            <w:r>
              <w:rPr>
                <w:sz w:val="24"/>
                <w:szCs w:val="24"/>
              </w:rPr>
              <w:t>34,7</w:t>
            </w:r>
          </w:p>
        </w:tc>
        <w:tc>
          <w:tcPr>
            <w:tcW w:w="1914" w:type="dxa"/>
          </w:tcPr>
          <w:p w:rsidR="00063AD6" w:rsidRDefault="00940B77" w:rsidP="00BD11FA">
            <w:pPr>
              <w:pStyle w:val="af3"/>
              <w:spacing w:line="360" w:lineRule="auto"/>
              <w:jc w:val="both"/>
              <w:rPr>
                <w:sz w:val="24"/>
                <w:szCs w:val="24"/>
              </w:rPr>
            </w:pPr>
            <w:r>
              <w:rPr>
                <w:sz w:val="24"/>
                <w:szCs w:val="24"/>
              </w:rPr>
              <w:t>23,2</w:t>
            </w:r>
          </w:p>
        </w:tc>
        <w:tc>
          <w:tcPr>
            <w:tcW w:w="1914" w:type="dxa"/>
          </w:tcPr>
          <w:p w:rsidR="00063AD6" w:rsidRDefault="00940B77" w:rsidP="00BD11FA">
            <w:pPr>
              <w:pStyle w:val="af3"/>
              <w:spacing w:line="360" w:lineRule="auto"/>
              <w:jc w:val="both"/>
              <w:rPr>
                <w:sz w:val="24"/>
                <w:szCs w:val="24"/>
              </w:rPr>
            </w:pPr>
            <w:r>
              <w:rPr>
                <w:sz w:val="24"/>
                <w:szCs w:val="24"/>
              </w:rPr>
              <w:t>24,6</w:t>
            </w:r>
          </w:p>
        </w:tc>
        <w:tc>
          <w:tcPr>
            <w:tcW w:w="1915" w:type="dxa"/>
          </w:tcPr>
          <w:p w:rsidR="00063AD6" w:rsidRDefault="00940B77" w:rsidP="00BD11FA">
            <w:pPr>
              <w:pStyle w:val="af3"/>
              <w:spacing w:line="360" w:lineRule="auto"/>
              <w:jc w:val="both"/>
              <w:rPr>
                <w:sz w:val="24"/>
                <w:szCs w:val="24"/>
              </w:rPr>
            </w:pPr>
            <w:r>
              <w:rPr>
                <w:sz w:val="24"/>
                <w:szCs w:val="24"/>
              </w:rPr>
              <w:t>27,8</w:t>
            </w:r>
          </w:p>
        </w:tc>
      </w:tr>
      <w:tr w:rsidR="00271BFC" w:rsidTr="00063AD6">
        <w:tc>
          <w:tcPr>
            <w:tcW w:w="1914" w:type="dxa"/>
          </w:tcPr>
          <w:p w:rsidR="00271BFC" w:rsidRPr="00271BFC" w:rsidRDefault="00271BFC" w:rsidP="00271BFC">
            <w:pPr>
              <w:pStyle w:val="af3"/>
              <w:jc w:val="both"/>
            </w:pPr>
            <w:r w:rsidRPr="00271BFC">
              <w:t>% «надо проявлять осторожность»</w:t>
            </w:r>
          </w:p>
        </w:tc>
        <w:tc>
          <w:tcPr>
            <w:tcW w:w="1914" w:type="dxa"/>
          </w:tcPr>
          <w:p w:rsidR="00271BFC" w:rsidRDefault="008F159E" w:rsidP="00BD11FA">
            <w:pPr>
              <w:pStyle w:val="af3"/>
              <w:spacing w:line="360" w:lineRule="auto"/>
              <w:jc w:val="both"/>
              <w:rPr>
                <w:sz w:val="24"/>
                <w:szCs w:val="24"/>
              </w:rPr>
            </w:pPr>
            <w:r>
              <w:rPr>
                <w:sz w:val="24"/>
                <w:szCs w:val="24"/>
              </w:rPr>
              <w:t>58</w:t>
            </w:r>
            <w:r w:rsidR="00E96976">
              <w:rPr>
                <w:sz w:val="24"/>
                <w:szCs w:val="24"/>
              </w:rPr>
              <w:t>,0</w:t>
            </w:r>
          </w:p>
        </w:tc>
        <w:tc>
          <w:tcPr>
            <w:tcW w:w="1914" w:type="dxa"/>
          </w:tcPr>
          <w:p w:rsidR="00271BFC" w:rsidRDefault="00955EE8" w:rsidP="00BD11FA">
            <w:pPr>
              <w:pStyle w:val="af3"/>
              <w:spacing w:line="360" w:lineRule="auto"/>
              <w:jc w:val="both"/>
              <w:rPr>
                <w:sz w:val="24"/>
                <w:szCs w:val="24"/>
              </w:rPr>
            </w:pPr>
            <w:r>
              <w:rPr>
                <w:sz w:val="24"/>
                <w:szCs w:val="24"/>
              </w:rPr>
              <w:t>73,8</w:t>
            </w:r>
          </w:p>
        </w:tc>
        <w:tc>
          <w:tcPr>
            <w:tcW w:w="1914" w:type="dxa"/>
          </w:tcPr>
          <w:p w:rsidR="00271BFC" w:rsidRDefault="00C6108E" w:rsidP="00BD11FA">
            <w:pPr>
              <w:pStyle w:val="af3"/>
              <w:spacing w:line="360" w:lineRule="auto"/>
              <w:jc w:val="both"/>
              <w:rPr>
                <w:sz w:val="24"/>
                <w:szCs w:val="24"/>
              </w:rPr>
            </w:pPr>
            <w:r>
              <w:rPr>
                <w:sz w:val="24"/>
                <w:szCs w:val="24"/>
              </w:rPr>
              <w:t>69,1</w:t>
            </w:r>
          </w:p>
        </w:tc>
        <w:tc>
          <w:tcPr>
            <w:tcW w:w="1915" w:type="dxa"/>
          </w:tcPr>
          <w:p w:rsidR="00271BFC" w:rsidRDefault="001A3D52" w:rsidP="00BD11FA">
            <w:pPr>
              <w:pStyle w:val="af3"/>
              <w:spacing w:line="360" w:lineRule="auto"/>
              <w:jc w:val="both"/>
              <w:rPr>
                <w:sz w:val="24"/>
                <w:szCs w:val="24"/>
              </w:rPr>
            </w:pPr>
            <w:r>
              <w:rPr>
                <w:sz w:val="24"/>
                <w:szCs w:val="24"/>
              </w:rPr>
              <w:t>66,2</w:t>
            </w:r>
          </w:p>
        </w:tc>
      </w:tr>
    </w:tbl>
    <w:p w:rsidR="00F84BB3" w:rsidRPr="00940B77" w:rsidRDefault="00F84BB3" w:rsidP="00F84BB3">
      <w:pPr>
        <w:pStyle w:val="af3"/>
        <w:spacing w:line="360" w:lineRule="auto"/>
        <w:jc w:val="both"/>
        <w:rPr>
          <w:sz w:val="24"/>
          <w:szCs w:val="24"/>
        </w:rPr>
      </w:pPr>
      <w:r>
        <w:rPr>
          <w:sz w:val="24"/>
          <w:szCs w:val="24"/>
        </w:rPr>
        <w:t xml:space="preserve">Источник: Данные </w:t>
      </w:r>
      <w:r>
        <w:rPr>
          <w:sz w:val="24"/>
          <w:szCs w:val="24"/>
          <w:lang w:val="en-US"/>
        </w:rPr>
        <w:t>World</w:t>
      </w:r>
      <w:r w:rsidRPr="00940B77">
        <w:rPr>
          <w:sz w:val="24"/>
          <w:szCs w:val="24"/>
        </w:rPr>
        <w:t xml:space="preserve"> </w:t>
      </w:r>
      <w:r>
        <w:rPr>
          <w:sz w:val="24"/>
          <w:szCs w:val="24"/>
          <w:lang w:val="en-US"/>
        </w:rPr>
        <w:t>Value</w:t>
      </w:r>
      <w:r w:rsidRPr="00940B77">
        <w:rPr>
          <w:sz w:val="24"/>
          <w:szCs w:val="24"/>
        </w:rPr>
        <w:t xml:space="preserve"> </w:t>
      </w:r>
      <w:r>
        <w:rPr>
          <w:sz w:val="24"/>
          <w:szCs w:val="24"/>
          <w:lang w:val="en-US"/>
        </w:rPr>
        <w:t>Survey</w:t>
      </w:r>
    </w:p>
    <w:p w:rsidR="00F84BB3" w:rsidRDefault="00063AD6" w:rsidP="00F84BB3">
      <w:pPr>
        <w:pStyle w:val="ac"/>
        <w:spacing w:before="115" w:beforeAutospacing="0" w:after="115" w:afterAutospacing="0" w:line="360" w:lineRule="auto"/>
        <w:contextualSpacing/>
        <w:jc w:val="both"/>
      </w:pPr>
      <w:r>
        <w:lastRenderedPageBreak/>
        <w:t xml:space="preserve">      </w:t>
      </w:r>
      <w:r w:rsidR="00D70575">
        <w:t xml:space="preserve">Близкая по характеру динамика обобщенного доверия </w:t>
      </w:r>
      <w:r w:rsidR="003B0D05">
        <w:t>по данным</w:t>
      </w:r>
      <w:r w:rsidR="003B0D05" w:rsidRPr="003B0D05">
        <w:t xml:space="preserve"> </w:t>
      </w:r>
      <w:r w:rsidR="003B0D05">
        <w:rPr>
          <w:lang w:val="en-US"/>
        </w:rPr>
        <w:t>WVS</w:t>
      </w:r>
      <w:r w:rsidR="003B0D05">
        <w:t xml:space="preserve"> </w:t>
      </w:r>
      <w:r w:rsidR="00D70575">
        <w:t>наблюдалась и в ряде других переходных экономик – в Польше, Эстонии, Венгрии.</w:t>
      </w:r>
      <w:r w:rsidR="00FF7B56">
        <w:t xml:space="preserve"> В некоторых из них, например, в Румынии и Словакии, падение продолжается до сих пор. В Чехии –</w:t>
      </w:r>
      <w:r w:rsidR="002F00DD">
        <w:t xml:space="preserve"> </w:t>
      </w:r>
      <w:r w:rsidR="00FF7B56">
        <w:t>стране с относительно высокой политической культурой – спад</w:t>
      </w:r>
      <w:r w:rsidR="002F00DD">
        <w:t xml:space="preserve"> уровня доверия</w:t>
      </w:r>
      <w:r w:rsidR="00FF7B56">
        <w:t xml:space="preserve"> был незначительным, и восстановление произошло быстро. </w:t>
      </w:r>
      <w:r w:rsidR="00D91247">
        <w:t>Вместе с тем, п</w:t>
      </w:r>
      <w:r w:rsidR="00FF7B56">
        <w:t>очти незаметным было уменьшение в Беларуси, где реформы не носили шокового характера,</w:t>
      </w:r>
      <w:r w:rsidR="002F00DD">
        <w:t xml:space="preserve"> а</w:t>
      </w:r>
      <w:r w:rsidR="00FF7B56">
        <w:t xml:space="preserve"> в 2005-2009 гг. уровень доверия резко вырос. Ну, и наибольший уровень доверия</w:t>
      </w:r>
      <w:r w:rsidR="00B83381">
        <w:t xml:space="preserve">- 50-60% после </w:t>
      </w:r>
      <w:r w:rsidR="00F84BB3">
        <w:t xml:space="preserve">         </w:t>
      </w:r>
      <w:r w:rsidR="00B83381">
        <w:t>1989</w:t>
      </w:r>
      <w:r w:rsidR="00F84BB3" w:rsidRPr="00F84BB3">
        <w:t xml:space="preserve"> </w:t>
      </w:r>
      <w:r w:rsidR="00F84BB3">
        <w:t>г.</w:t>
      </w:r>
      <w:r w:rsidR="00B83381">
        <w:t xml:space="preserve">  </w:t>
      </w:r>
      <w:r w:rsidR="00FF7B56">
        <w:t xml:space="preserve"> демонстрирует Китай, начавший</w:t>
      </w:r>
      <w:r w:rsidR="00B83381">
        <w:t xml:space="preserve"> успешные реформы значительно раньше</w:t>
      </w:r>
      <w:r w:rsidR="002F00DD">
        <w:t>.</w:t>
      </w:r>
      <w:r w:rsidR="00BD11FA" w:rsidRPr="006044EB">
        <w:t xml:space="preserve">   </w:t>
      </w:r>
      <w:r w:rsidR="00BD11FA" w:rsidRPr="003B6AED">
        <w:t xml:space="preserve">    </w:t>
      </w:r>
      <w:r w:rsidR="00D91247">
        <w:t xml:space="preserve">  </w:t>
      </w:r>
      <w:r w:rsidR="00B83381">
        <w:t xml:space="preserve"> </w:t>
      </w:r>
      <w:r w:rsidR="00F84BB3">
        <w:t xml:space="preserve">  </w:t>
      </w:r>
    </w:p>
    <w:p w:rsidR="00F84BB3" w:rsidRDefault="00F84BB3" w:rsidP="00F84BB3">
      <w:pPr>
        <w:pStyle w:val="ac"/>
        <w:spacing w:before="115" w:beforeAutospacing="0" w:after="115" w:afterAutospacing="0" w:line="360" w:lineRule="auto"/>
        <w:contextualSpacing/>
        <w:jc w:val="both"/>
      </w:pPr>
      <w:r>
        <w:t xml:space="preserve">    </w:t>
      </w:r>
      <w:r w:rsidR="00EA27B8">
        <w:t xml:space="preserve">Естественно ожидать, что низкий уровень институционального и межличностного доверия ведет к отказу от поддержки реформ. </w:t>
      </w:r>
    </w:p>
    <w:p w:rsidR="00F84BB3" w:rsidRDefault="00EA27B8" w:rsidP="00F84BB3">
      <w:pPr>
        <w:pStyle w:val="ac"/>
        <w:spacing w:before="115" w:beforeAutospacing="0" w:after="115" w:afterAutospacing="0" w:line="360" w:lineRule="auto"/>
        <w:contextualSpacing/>
        <w:jc w:val="both"/>
      </w:pPr>
      <w:r>
        <w:t xml:space="preserve">    </w:t>
      </w:r>
      <w:r w:rsidR="00BD11FA">
        <w:t xml:space="preserve">Доверие укрепляется, если правительственная политика соответствует ожиданиям и достигает успеха. </w:t>
      </w:r>
      <w:r w:rsidR="008273FC">
        <w:t>И</w:t>
      </w:r>
      <w:r w:rsidR="00BD11FA">
        <w:t xml:space="preserve">гнорирование патерналистских ожиданий, предоставление «свобод», которыми основная масса населения не умеет и не склонна пользоваться, в условиях, когда нормой-стереотипом является нарушение закона, ведет к активизации </w:t>
      </w:r>
      <w:proofErr w:type="spellStart"/>
      <w:r w:rsidR="00BD11FA">
        <w:t>рентоизвлекающего</w:t>
      </w:r>
      <w:proofErr w:type="spellEnd"/>
      <w:r w:rsidR="00BD11FA">
        <w:t xml:space="preserve"> поведения, росту преступности, спаду производства. </w:t>
      </w:r>
    </w:p>
    <w:p w:rsidR="002F715F" w:rsidRPr="002F715F" w:rsidRDefault="00F84BB3" w:rsidP="00F84BB3">
      <w:pPr>
        <w:pStyle w:val="ac"/>
        <w:spacing w:before="115" w:beforeAutospacing="0" w:after="115" w:afterAutospacing="0" w:line="360" w:lineRule="auto"/>
        <w:contextualSpacing/>
        <w:jc w:val="both"/>
      </w:pPr>
      <w:r>
        <w:t xml:space="preserve">   </w:t>
      </w:r>
      <w:r w:rsidR="00BD11FA">
        <w:t xml:space="preserve"> </w:t>
      </w:r>
      <w:r w:rsidR="002F715F">
        <w:t>В</w:t>
      </w:r>
      <w:r w:rsidR="00D91247" w:rsidRPr="00A47B2E">
        <w:t xml:space="preserve"> странах Восточной Азии </w:t>
      </w:r>
      <w:r w:rsidR="00D91247">
        <w:t>н</w:t>
      </w:r>
      <w:r w:rsidR="00BD11FA">
        <w:t>а начальных этапах</w:t>
      </w:r>
      <w:r w:rsidR="00D91247">
        <w:t xml:space="preserve"> реформ</w:t>
      </w:r>
      <w:r w:rsidR="00BD11FA">
        <w:t xml:space="preserve"> государство поддерживало крупные корпорации, использовавшие патерналистское управление. Система пожизненного найма, заимствованная у Японии Южной Кореей, Тайванем, а позднее и Китаем, была важным элементом такого управления, опиравшегося на персональное доверие. Аналогичную роль во взаимодействиях  корпораций играли система главного банка и ассоциации бизнеса. Китайская приватизационная реформа началась с бурного роста числа муниципальных предприятий (</w:t>
      </w:r>
      <w:r w:rsidR="00BD11FA">
        <w:rPr>
          <w:lang w:val="en-US"/>
        </w:rPr>
        <w:t>township</w:t>
      </w:r>
      <w:r w:rsidR="00BD11FA" w:rsidRPr="00D85D6D">
        <w:t xml:space="preserve"> </w:t>
      </w:r>
      <w:r w:rsidR="00BD11FA">
        <w:rPr>
          <w:lang w:val="en-US"/>
        </w:rPr>
        <w:t>and</w:t>
      </w:r>
      <w:r w:rsidR="00BD11FA" w:rsidRPr="00D85D6D">
        <w:t xml:space="preserve"> </w:t>
      </w:r>
      <w:r w:rsidR="00BD11FA">
        <w:rPr>
          <w:lang w:val="en-US"/>
        </w:rPr>
        <w:t>village</w:t>
      </w:r>
      <w:r w:rsidR="00BD11FA" w:rsidRPr="00D85D6D">
        <w:t xml:space="preserve"> </w:t>
      </w:r>
      <w:r w:rsidR="00BD11FA">
        <w:rPr>
          <w:lang w:val="en-US"/>
        </w:rPr>
        <w:t>enterprises</w:t>
      </w:r>
      <w:r w:rsidR="00BD11FA" w:rsidRPr="00D85D6D">
        <w:t xml:space="preserve">) </w:t>
      </w:r>
      <w:r w:rsidR="00BD11FA">
        <w:t>–</w:t>
      </w:r>
      <w:r w:rsidR="00BD11FA" w:rsidRPr="00D85D6D">
        <w:t xml:space="preserve"> </w:t>
      </w:r>
      <w:r w:rsidR="00BD11FA">
        <w:t xml:space="preserve">мелких фирм, объединявших хорошо знакомых друг с другом работников под защитой и при участии местного начальства. </w:t>
      </w:r>
      <w:r w:rsidR="00BD11FA" w:rsidRPr="00D85D6D">
        <w:t xml:space="preserve"> </w:t>
      </w:r>
      <w:r w:rsidR="00924F80" w:rsidRPr="00A1133A">
        <w:t xml:space="preserve">В Чехии и Словакии </w:t>
      </w:r>
      <w:r w:rsidR="00EA27B8" w:rsidRPr="00A1133A">
        <w:t xml:space="preserve">в начале 1990-ых годов был введен неэффективный для развитых экономик ипотечный институт </w:t>
      </w:r>
      <w:r w:rsidR="00924F80" w:rsidRPr="00A1133A">
        <w:t>–</w:t>
      </w:r>
      <w:r w:rsidR="00EA27B8" w:rsidRPr="00A1133A">
        <w:t xml:space="preserve"> </w:t>
      </w:r>
      <w:r w:rsidR="00924F80" w:rsidRPr="00A1133A">
        <w:t>стро</w:t>
      </w:r>
      <w:r w:rsidR="00EA27B8" w:rsidRPr="00A1133A">
        <w:t>ительно-сберегательные кассы</w:t>
      </w:r>
      <w:r w:rsidR="00A1133A" w:rsidRPr="00A1133A">
        <w:t>, способствовавший преодолению недоверия между заимодавцами и заемщиками и повышению культуры сберегательного поведения (Полтерович, Старков, 2007).</w:t>
      </w:r>
      <w:r w:rsidR="00A1133A">
        <w:rPr>
          <w:b/>
        </w:rPr>
        <w:t xml:space="preserve"> </w:t>
      </w:r>
      <w:r w:rsidR="00EA27B8">
        <w:rPr>
          <w:b/>
        </w:rPr>
        <w:t xml:space="preserve"> </w:t>
      </w:r>
      <w:r w:rsidR="00A1133A">
        <w:rPr>
          <w:b/>
        </w:rPr>
        <w:t>В</w:t>
      </w:r>
      <w:r w:rsidR="00BD11FA">
        <w:t xml:space="preserve">ажную роль в укреплении доверия сыграло индикативное планирование, в той или иной форме использовавшееся почти всеми странами «экономического чуда», включая и послевоенную Францию, и Ирландию 1995-2007 гг., и современный Китай.      Вот, что писал об индикативном планировании его создатель Пьер Массе: </w:t>
      </w:r>
      <w:r w:rsidR="00BD11FA" w:rsidRPr="004B60C7">
        <w:t xml:space="preserve">«План вырабатывается посредством согласованных усилий представителей </w:t>
      </w:r>
      <w:proofErr w:type="gramStart"/>
      <w:r w:rsidR="00BD11FA" w:rsidRPr="004B60C7">
        <w:t xml:space="preserve">экономических и </w:t>
      </w:r>
      <w:r w:rsidR="00BD11FA" w:rsidRPr="002F715F">
        <w:t>общественных сил</w:t>
      </w:r>
      <w:proofErr w:type="gramEnd"/>
      <w:r w:rsidR="00BD11FA" w:rsidRPr="002F715F">
        <w:t xml:space="preserve">: гражданских служащих, менеджмента (сельскохозяйственного, промышленного, коммерческого), профсоюзов и работников. Это сотрудничество </w:t>
      </w:r>
      <w:r w:rsidR="00BD11FA" w:rsidRPr="002F715F">
        <w:lastRenderedPageBreak/>
        <w:t>обеспечивает более когерентные прогнозы и решения и создает ощущение единства, способствующее выполнению плана» (</w:t>
      </w:r>
      <w:r w:rsidR="00BD11FA" w:rsidRPr="002F715F">
        <w:rPr>
          <w:lang w:val="en-US"/>
        </w:rPr>
        <w:t>Masse</w:t>
      </w:r>
      <w:r w:rsidR="00BD11FA" w:rsidRPr="002F715F">
        <w:t xml:space="preserve">, 1965). </w:t>
      </w:r>
    </w:p>
    <w:p w:rsidR="002F715F" w:rsidRPr="002F715F" w:rsidRDefault="00BD11FA" w:rsidP="002F715F">
      <w:pPr>
        <w:contextualSpacing/>
        <w:jc w:val="both"/>
        <w:rPr>
          <w:rFonts w:ascii="Times New Roman" w:hAnsi="Times New Roman" w:cs="Times New Roman"/>
          <w:sz w:val="24"/>
          <w:szCs w:val="24"/>
        </w:rPr>
      </w:pPr>
      <w:r w:rsidRPr="002F715F">
        <w:rPr>
          <w:rFonts w:ascii="Times New Roman" w:hAnsi="Times New Roman" w:cs="Times New Roman"/>
          <w:sz w:val="24"/>
          <w:szCs w:val="24"/>
        </w:rPr>
        <w:t xml:space="preserve">    В отличие от муниципальных предприятий, систем пожизненного найма и  главного банка, индикативное планирование нацелено на существенно более широкий радиус доверия. Все упомянутые промежуточные институты демонтировались </w:t>
      </w:r>
      <w:r w:rsidR="00D2073B" w:rsidRPr="002F715F">
        <w:rPr>
          <w:rFonts w:ascii="Times New Roman" w:hAnsi="Times New Roman" w:cs="Times New Roman"/>
          <w:sz w:val="24"/>
          <w:szCs w:val="24"/>
        </w:rPr>
        <w:t xml:space="preserve">или существенно модифицировались </w:t>
      </w:r>
      <w:r w:rsidRPr="002F715F">
        <w:rPr>
          <w:rFonts w:ascii="Times New Roman" w:hAnsi="Times New Roman" w:cs="Times New Roman"/>
          <w:sz w:val="24"/>
          <w:szCs w:val="24"/>
        </w:rPr>
        <w:t>по мере развития</w:t>
      </w:r>
      <w:r w:rsidR="00D2073B" w:rsidRPr="002F715F">
        <w:rPr>
          <w:rFonts w:ascii="Times New Roman" w:hAnsi="Times New Roman" w:cs="Times New Roman"/>
          <w:sz w:val="24"/>
          <w:szCs w:val="24"/>
        </w:rPr>
        <w:t>.</w:t>
      </w:r>
    </w:p>
    <w:p w:rsidR="00EE3E1D" w:rsidRDefault="00D2073B" w:rsidP="002F715F">
      <w:pPr>
        <w:contextualSpacing/>
        <w:jc w:val="both"/>
        <w:rPr>
          <w:rFonts w:ascii="Times New Roman" w:hAnsi="Times New Roman" w:cs="Times New Roman"/>
          <w:sz w:val="24"/>
          <w:szCs w:val="24"/>
        </w:rPr>
      </w:pPr>
      <w:r w:rsidRPr="002F715F">
        <w:rPr>
          <w:rFonts w:ascii="Times New Roman" w:hAnsi="Times New Roman" w:cs="Times New Roman"/>
          <w:sz w:val="24"/>
          <w:szCs w:val="24"/>
        </w:rPr>
        <w:t xml:space="preserve">    В настоящее время </w:t>
      </w:r>
      <w:r w:rsidR="00321BFF">
        <w:rPr>
          <w:rFonts w:ascii="Times New Roman" w:hAnsi="Times New Roman" w:cs="Times New Roman"/>
          <w:sz w:val="24"/>
          <w:szCs w:val="24"/>
        </w:rPr>
        <w:t xml:space="preserve">многие страны используют </w:t>
      </w:r>
      <w:r w:rsidRPr="002F715F">
        <w:rPr>
          <w:rFonts w:ascii="Times New Roman" w:hAnsi="Times New Roman" w:cs="Times New Roman"/>
          <w:sz w:val="24"/>
          <w:szCs w:val="24"/>
        </w:rPr>
        <w:t xml:space="preserve">стратегическое планирование и программное </w:t>
      </w:r>
      <w:proofErr w:type="spellStart"/>
      <w:r w:rsidRPr="002F715F">
        <w:rPr>
          <w:rFonts w:ascii="Times New Roman" w:hAnsi="Times New Roman" w:cs="Times New Roman"/>
          <w:sz w:val="24"/>
          <w:szCs w:val="24"/>
        </w:rPr>
        <w:t>бюджетирование</w:t>
      </w:r>
      <w:proofErr w:type="spellEnd"/>
      <w:r w:rsidRPr="002F715F">
        <w:rPr>
          <w:rFonts w:ascii="Times New Roman" w:hAnsi="Times New Roman" w:cs="Times New Roman"/>
          <w:sz w:val="24"/>
          <w:szCs w:val="24"/>
        </w:rPr>
        <w:t xml:space="preserve">, кое-где сохранилось также индикативное планирование (например, в Ирландии, в Китае, в Саудовской Аравии).  </w:t>
      </w:r>
      <w:r w:rsidR="001F5AC7" w:rsidRPr="002F715F">
        <w:rPr>
          <w:rFonts w:ascii="Times New Roman" w:hAnsi="Times New Roman" w:cs="Times New Roman"/>
          <w:sz w:val="24"/>
          <w:szCs w:val="24"/>
        </w:rPr>
        <w:t xml:space="preserve">Ведомства, ответственные за этот процесс, обычно стремятся вовлечь в него неправительственные организации, инициируют публичные обсуждения с тем, чтобы поднять уровень доверия  к намечаемым </w:t>
      </w:r>
      <w:r w:rsidR="001F5AC7" w:rsidRPr="00746846">
        <w:rPr>
          <w:rFonts w:ascii="Times New Roman" w:hAnsi="Times New Roman" w:cs="Times New Roman"/>
          <w:sz w:val="24"/>
          <w:szCs w:val="24"/>
        </w:rPr>
        <w:t>преобразованиям, а значит, и к соответствующим институтам власти.</w:t>
      </w:r>
      <w:r w:rsidR="00746846" w:rsidRPr="00746846">
        <w:rPr>
          <w:rFonts w:ascii="Times New Roman" w:hAnsi="Times New Roman" w:cs="Times New Roman"/>
          <w:sz w:val="24"/>
          <w:szCs w:val="24"/>
        </w:rPr>
        <w:t xml:space="preserve"> </w:t>
      </w:r>
    </w:p>
    <w:p w:rsidR="0084184A" w:rsidRDefault="0084184A" w:rsidP="002F715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E3E1D">
        <w:rPr>
          <w:rFonts w:ascii="Times New Roman" w:hAnsi="Times New Roman" w:cs="Times New Roman"/>
          <w:sz w:val="24"/>
          <w:szCs w:val="24"/>
        </w:rPr>
        <w:t>Эволюция системы принятия решений в Совете министров</w:t>
      </w:r>
      <w:r w:rsidR="00C000BE">
        <w:rPr>
          <w:rFonts w:ascii="Times New Roman" w:hAnsi="Times New Roman" w:cs="Times New Roman"/>
          <w:sz w:val="24"/>
          <w:szCs w:val="24"/>
        </w:rPr>
        <w:t xml:space="preserve"> </w:t>
      </w:r>
      <w:r w:rsidR="00C000BE" w:rsidRPr="00C000BE">
        <w:rPr>
          <w:rFonts w:ascii="Times New Roman" w:hAnsi="Times New Roman" w:cs="Times New Roman"/>
          <w:sz w:val="24"/>
          <w:szCs w:val="24"/>
        </w:rPr>
        <w:t>(</w:t>
      </w:r>
      <w:r w:rsidR="00C000BE" w:rsidRPr="00C000BE">
        <w:rPr>
          <w:rFonts w:ascii="Times New Roman" w:hAnsi="Times New Roman" w:cs="Times New Roman"/>
          <w:bCs/>
          <w:sz w:val="24"/>
          <w:szCs w:val="24"/>
          <w:lang w:val="en-US"/>
        </w:rPr>
        <w:t>Council</w:t>
      </w:r>
      <w:r w:rsidR="00C000BE" w:rsidRPr="00C000BE">
        <w:rPr>
          <w:rFonts w:ascii="Times New Roman" w:hAnsi="Times New Roman" w:cs="Times New Roman"/>
          <w:bCs/>
          <w:sz w:val="24"/>
          <w:szCs w:val="24"/>
        </w:rPr>
        <w:t>)</w:t>
      </w:r>
      <w:r w:rsidR="00C000BE">
        <w:rPr>
          <w:rFonts w:ascii="Times New Roman" w:hAnsi="Times New Roman" w:cs="Times New Roman"/>
          <w:sz w:val="24"/>
          <w:szCs w:val="24"/>
        </w:rPr>
        <w:t xml:space="preserve"> ЕС </w:t>
      </w:r>
      <w:r>
        <w:rPr>
          <w:rFonts w:ascii="Times New Roman" w:hAnsi="Times New Roman" w:cs="Times New Roman"/>
          <w:sz w:val="24"/>
          <w:szCs w:val="24"/>
        </w:rPr>
        <w:t xml:space="preserve">обеспечила постепенный рост доверия за счет использования правила единогласия. </w:t>
      </w:r>
    </w:p>
    <w:p w:rsidR="00F01ABE" w:rsidRPr="00746846" w:rsidRDefault="0084184A" w:rsidP="002F715F">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6846" w:rsidRPr="00746846">
        <w:rPr>
          <w:rFonts w:ascii="Times New Roman" w:hAnsi="Times New Roman" w:cs="Times New Roman"/>
          <w:sz w:val="24"/>
          <w:szCs w:val="24"/>
        </w:rPr>
        <w:t>Как показано в</w:t>
      </w:r>
      <w:r>
        <w:rPr>
          <w:rFonts w:ascii="Times New Roman" w:hAnsi="Times New Roman" w:cs="Times New Roman"/>
          <w:sz w:val="24"/>
          <w:szCs w:val="24"/>
        </w:rPr>
        <w:t xml:space="preserve">  </w:t>
      </w:r>
      <w:proofErr w:type="spellStart"/>
      <w:r w:rsidR="00F01ABE" w:rsidRPr="00746846">
        <w:rPr>
          <w:rFonts w:ascii="Times New Roman" w:hAnsi="Times New Roman" w:cs="Times New Roman"/>
          <w:sz w:val="24"/>
          <w:szCs w:val="24"/>
          <w:lang w:val="en-US"/>
        </w:rPr>
        <w:t>Horv</w:t>
      </w:r>
      <w:r w:rsidR="00F01ABE" w:rsidRPr="00746846">
        <w:rPr>
          <w:rFonts w:ascii="Times New Roman" w:hAnsi="Times New Roman" w:cs="Times New Roman"/>
          <w:sz w:val="24"/>
          <w:szCs w:val="24"/>
        </w:rPr>
        <w:t>á</w:t>
      </w:r>
      <w:r w:rsidR="00F01ABE" w:rsidRPr="00746846">
        <w:rPr>
          <w:rFonts w:ascii="Times New Roman" w:hAnsi="Times New Roman" w:cs="Times New Roman"/>
          <w:sz w:val="24"/>
          <w:szCs w:val="24"/>
          <w:lang w:val="en-US"/>
        </w:rPr>
        <w:t>th</w:t>
      </w:r>
      <w:proofErr w:type="spellEnd"/>
      <w:r w:rsidR="00F01ABE" w:rsidRPr="00746846">
        <w:rPr>
          <w:rFonts w:ascii="Times New Roman" w:hAnsi="Times New Roman" w:cs="Times New Roman"/>
          <w:sz w:val="24"/>
          <w:szCs w:val="24"/>
        </w:rPr>
        <w:t xml:space="preserve"> (2012)</w:t>
      </w:r>
      <w:r w:rsidR="00746846" w:rsidRPr="00746846">
        <w:rPr>
          <w:rFonts w:ascii="Times New Roman" w:hAnsi="Times New Roman" w:cs="Times New Roman"/>
          <w:sz w:val="24"/>
          <w:szCs w:val="24"/>
        </w:rPr>
        <w:t xml:space="preserve">, увеличение уровня доверия ускоряет </w:t>
      </w:r>
      <w:r w:rsidR="00746846">
        <w:rPr>
          <w:rFonts w:ascii="Times New Roman" w:hAnsi="Times New Roman" w:cs="Times New Roman"/>
          <w:sz w:val="24"/>
          <w:szCs w:val="24"/>
        </w:rPr>
        <w:t xml:space="preserve">экономический </w:t>
      </w:r>
      <w:r w:rsidR="00746846" w:rsidRPr="00746846">
        <w:rPr>
          <w:rFonts w:ascii="Times New Roman" w:hAnsi="Times New Roman" w:cs="Times New Roman"/>
          <w:sz w:val="24"/>
          <w:szCs w:val="24"/>
        </w:rPr>
        <w:t>рост</w:t>
      </w:r>
      <w:r w:rsidR="00746846">
        <w:rPr>
          <w:rFonts w:ascii="Times New Roman" w:hAnsi="Times New Roman" w:cs="Times New Roman"/>
          <w:sz w:val="24"/>
          <w:szCs w:val="24"/>
        </w:rPr>
        <w:t>.</w:t>
      </w:r>
    </w:p>
    <w:p w:rsidR="00CA079D" w:rsidRPr="00D641CF" w:rsidRDefault="00BD11FA" w:rsidP="002F715F">
      <w:pPr>
        <w:contextualSpacing/>
        <w:jc w:val="both"/>
        <w:rPr>
          <w:rFonts w:ascii="Times New Roman" w:hAnsi="Times New Roman" w:cs="Times New Roman"/>
          <w:b/>
          <w:sz w:val="24"/>
          <w:szCs w:val="24"/>
        </w:rPr>
      </w:pPr>
      <w:r w:rsidRPr="002F715F">
        <w:rPr>
          <w:rFonts w:ascii="Times New Roman" w:hAnsi="Times New Roman" w:cs="Times New Roman"/>
          <w:sz w:val="24"/>
          <w:szCs w:val="24"/>
        </w:rPr>
        <w:t xml:space="preserve">     </w:t>
      </w:r>
      <w:r w:rsidR="00CA079D">
        <w:rPr>
          <w:rFonts w:ascii="Times New Roman" w:hAnsi="Times New Roman" w:cs="Times New Roman"/>
          <w:b/>
          <w:sz w:val="24"/>
          <w:szCs w:val="24"/>
        </w:rPr>
        <w:t xml:space="preserve">4. </w:t>
      </w:r>
      <w:r w:rsidR="00CA079D" w:rsidRPr="00565179">
        <w:rPr>
          <w:rFonts w:ascii="Times New Roman" w:hAnsi="Times New Roman" w:cs="Times New Roman"/>
          <w:b/>
          <w:sz w:val="24"/>
          <w:szCs w:val="24"/>
        </w:rPr>
        <w:t>Приватизация и гражданская культура</w:t>
      </w:r>
    </w:p>
    <w:p w:rsidR="003E49A2" w:rsidRDefault="00CA079D" w:rsidP="00CA079D">
      <w:pPr>
        <w:autoSpaceDE w:val="0"/>
        <w:autoSpaceDN w:val="0"/>
        <w:adjustRightInd w:val="0"/>
        <w:spacing w:after="0"/>
        <w:jc w:val="both"/>
        <w:rPr>
          <w:rFonts w:ascii="Times New Roman" w:eastAsia="TimesNewRomanPSMT" w:hAnsi="Times New Roman" w:cs="Times New Roman"/>
          <w:sz w:val="24"/>
          <w:szCs w:val="24"/>
        </w:rPr>
      </w:pPr>
      <w:r w:rsidRPr="008E6812">
        <w:rPr>
          <w:rFonts w:ascii="Times New Roman" w:hAnsi="Times New Roman" w:cs="Times New Roman"/>
          <w:sz w:val="24"/>
          <w:szCs w:val="24"/>
        </w:rPr>
        <w:t xml:space="preserve">Реформы структуры собственности – приватизация и национализация – играют важную роль в экономическом развитии. Однако убедительной теории, демонстрирующей в каких ситуациях и как </w:t>
      </w:r>
      <w:r w:rsidR="00746846">
        <w:rPr>
          <w:rFonts w:ascii="Times New Roman" w:hAnsi="Times New Roman" w:cs="Times New Roman"/>
          <w:sz w:val="24"/>
          <w:szCs w:val="24"/>
        </w:rPr>
        <w:t xml:space="preserve">именно </w:t>
      </w:r>
      <w:r w:rsidRPr="008E6812">
        <w:rPr>
          <w:rFonts w:ascii="Times New Roman" w:hAnsi="Times New Roman" w:cs="Times New Roman"/>
          <w:sz w:val="24"/>
          <w:szCs w:val="24"/>
        </w:rPr>
        <w:t xml:space="preserve">надо  реформировать структуру собственности, до сих пор не существует. </w:t>
      </w:r>
      <w:r w:rsidRPr="008E681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В</w:t>
      </w:r>
      <w:r w:rsidRPr="008E6812">
        <w:rPr>
          <w:rFonts w:ascii="Times New Roman" w:eastAsia="TimesNewRomanPSMT" w:hAnsi="Times New Roman" w:cs="Times New Roman"/>
          <w:sz w:val="24"/>
          <w:szCs w:val="24"/>
        </w:rPr>
        <w:t xml:space="preserve"> истории многих стран наблюдаются циклы</w:t>
      </w:r>
      <w:r>
        <w:rPr>
          <w:rFonts w:ascii="Times New Roman" w:eastAsia="TimesNewRomanPSMT" w:hAnsi="Times New Roman" w:cs="Times New Roman"/>
          <w:sz w:val="24"/>
          <w:szCs w:val="24"/>
        </w:rPr>
        <w:t xml:space="preserve"> </w:t>
      </w:r>
      <w:r w:rsidRPr="00777371">
        <w:rPr>
          <w:rFonts w:ascii="Times New Roman" w:eastAsia="TimesNewRomanPSMT" w:hAnsi="Times New Roman" w:cs="Times New Roman"/>
          <w:sz w:val="24"/>
          <w:szCs w:val="24"/>
        </w:rPr>
        <w:t>национализации и приватизации (</w:t>
      </w:r>
      <w:proofErr w:type="spellStart"/>
      <w:r w:rsidRPr="00777371">
        <w:rPr>
          <w:rFonts w:ascii="Times New Roman" w:eastAsia="TimesNewRomanPSMT" w:hAnsi="Times New Roman" w:cs="Times New Roman"/>
          <w:sz w:val="24"/>
          <w:szCs w:val="24"/>
        </w:rPr>
        <w:t>НП-циклы</w:t>
      </w:r>
      <w:proofErr w:type="spellEnd"/>
      <w:r>
        <w:rPr>
          <w:rFonts w:ascii="Times New Roman" w:eastAsia="TimesNewRomanPSMT" w:hAnsi="Times New Roman" w:cs="Times New Roman"/>
          <w:sz w:val="24"/>
          <w:szCs w:val="24"/>
        </w:rPr>
        <w:t>).</w:t>
      </w:r>
      <w:r w:rsidRPr="008E681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Так</w:t>
      </w:r>
      <w:r w:rsidRPr="00777371">
        <w:rPr>
          <w:rFonts w:ascii="Times New Roman" w:eastAsia="TimesNewRomanPSMT" w:hAnsi="Times New Roman" w:cs="Times New Roman"/>
          <w:sz w:val="24"/>
          <w:szCs w:val="24"/>
        </w:rPr>
        <w:t xml:space="preserve">, в Мексике за периодом </w:t>
      </w:r>
      <w:r>
        <w:rPr>
          <w:rFonts w:ascii="Times New Roman" w:eastAsia="TimesNewRomanPSMT" w:hAnsi="Times New Roman" w:cs="Times New Roman"/>
          <w:sz w:val="24"/>
          <w:szCs w:val="24"/>
        </w:rPr>
        <w:t xml:space="preserve">приватизации </w:t>
      </w:r>
      <w:r w:rsidRPr="00777371">
        <w:rPr>
          <w:rFonts w:ascii="Times New Roman" w:eastAsia="TimesNewRomanPSMT" w:hAnsi="Times New Roman" w:cs="Times New Roman"/>
          <w:sz w:val="24"/>
          <w:szCs w:val="24"/>
        </w:rPr>
        <w:t>1867-1910 гг. последовали национализация 1910-1940 гг., приватизация 1940-1958 гг. и новая национализация в 1958-1983 гг., сменившаяся в 1983 г. очередным</w:t>
      </w:r>
      <w:r>
        <w:rPr>
          <w:rFonts w:ascii="Times New Roman" w:eastAsia="TimesNewRomanPSMT" w:hAnsi="Times New Roman" w:cs="Times New Roman"/>
          <w:sz w:val="24"/>
          <w:szCs w:val="24"/>
        </w:rPr>
        <w:t xml:space="preserve"> </w:t>
      </w:r>
      <w:r w:rsidRPr="00777371">
        <w:rPr>
          <w:rFonts w:ascii="Times New Roman" w:eastAsia="TimesNewRomanPSMT" w:hAnsi="Times New Roman" w:cs="Times New Roman"/>
          <w:sz w:val="24"/>
          <w:szCs w:val="24"/>
        </w:rPr>
        <w:t xml:space="preserve">приватизационным бумом. </w:t>
      </w:r>
      <w:proofErr w:type="gramStart"/>
      <w:r w:rsidRPr="00777371">
        <w:rPr>
          <w:rFonts w:ascii="Times New Roman" w:eastAsia="TimesNewRomanPSMT" w:hAnsi="Times New Roman" w:cs="Times New Roman"/>
          <w:sz w:val="24"/>
          <w:szCs w:val="24"/>
        </w:rPr>
        <w:t>В Чили, Перу, Бразилии, Аргентине, Уругвае</w:t>
      </w:r>
      <w:r>
        <w:rPr>
          <w:rFonts w:ascii="Times New Roman" w:eastAsia="TimesNewRomanPSMT" w:hAnsi="Times New Roman" w:cs="Times New Roman"/>
          <w:sz w:val="24"/>
          <w:szCs w:val="24"/>
        </w:rPr>
        <w:t>, Малайзии</w:t>
      </w:r>
      <w:r w:rsidRPr="00777371">
        <w:rPr>
          <w:rFonts w:ascii="Times New Roman" w:eastAsia="TimesNewRomanPSMT" w:hAnsi="Times New Roman" w:cs="Times New Roman"/>
          <w:sz w:val="24"/>
          <w:szCs w:val="24"/>
        </w:rPr>
        <w:t xml:space="preserve"> – всюду</w:t>
      </w:r>
      <w:r>
        <w:rPr>
          <w:rFonts w:ascii="Times New Roman" w:eastAsia="TimesNewRomanPSMT" w:hAnsi="Times New Roman" w:cs="Times New Roman"/>
          <w:sz w:val="24"/>
          <w:szCs w:val="24"/>
        </w:rPr>
        <w:t xml:space="preserve"> </w:t>
      </w:r>
      <w:r w:rsidRPr="00777371">
        <w:rPr>
          <w:rFonts w:ascii="Times New Roman" w:eastAsia="TimesNewRomanPSMT" w:hAnsi="Times New Roman" w:cs="Times New Roman"/>
          <w:sz w:val="24"/>
          <w:szCs w:val="24"/>
        </w:rPr>
        <w:t xml:space="preserve">наблюдались аналогичные </w:t>
      </w:r>
      <w:proofErr w:type="spellStart"/>
      <w:r w:rsidRPr="00777371">
        <w:rPr>
          <w:rFonts w:ascii="Times New Roman" w:eastAsia="TimesNewRomanPSMT" w:hAnsi="Times New Roman" w:cs="Times New Roman"/>
          <w:sz w:val="24"/>
          <w:szCs w:val="24"/>
        </w:rPr>
        <w:t>НП-циклы</w:t>
      </w:r>
      <w:proofErr w:type="spellEnd"/>
      <w:r w:rsidRPr="00393BB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w:t>
      </w:r>
      <w:proofErr w:type="spellStart"/>
      <w:r w:rsidRPr="008E6812">
        <w:rPr>
          <w:rFonts w:ascii="Times New Roman" w:eastAsia="TimesNewRomanPSMT" w:hAnsi="Times New Roman" w:cs="Times New Roman"/>
          <w:sz w:val="24"/>
          <w:szCs w:val="24"/>
        </w:rPr>
        <w:t>Chua</w:t>
      </w:r>
      <w:proofErr w:type="spellEnd"/>
      <w:r w:rsidRPr="008E6812">
        <w:rPr>
          <w:rFonts w:ascii="Times New Roman" w:eastAsia="TimesNewRomanPSMT" w:hAnsi="Times New Roman" w:cs="Times New Roman"/>
          <w:sz w:val="24"/>
          <w:szCs w:val="24"/>
        </w:rPr>
        <w:t>, 1995</w:t>
      </w:r>
      <w:r w:rsidR="00321BFF">
        <w:rPr>
          <w:rFonts w:ascii="Times New Roman" w:eastAsia="TimesNewRomanPSMT" w:hAnsi="Times New Roman" w:cs="Times New Roman"/>
          <w:sz w:val="24"/>
          <w:szCs w:val="24"/>
        </w:rPr>
        <w:t xml:space="preserve">; </w:t>
      </w:r>
      <w:r w:rsidR="00321BFF" w:rsidRPr="001E55AE">
        <w:rPr>
          <w:rFonts w:ascii="Times New Roman" w:eastAsia="TimesNewRomanPS-ItalicMT" w:hAnsi="Times New Roman" w:cs="Times New Roman"/>
          <w:iCs/>
          <w:sz w:val="24"/>
          <w:szCs w:val="24"/>
          <w:lang w:val="en-US"/>
        </w:rPr>
        <w:t>Chang</w:t>
      </w:r>
      <w:r w:rsidR="00321BFF" w:rsidRPr="00321BFF">
        <w:rPr>
          <w:rFonts w:ascii="Times New Roman" w:eastAsia="TimesNewRomanPS-ItalicMT" w:hAnsi="Times New Roman" w:cs="Times New Roman"/>
          <w:iCs/>
          <w:sz w:val="24"/>
          <w:szCs w:val="24"/>
        </w:rPr>
        <w:t xml:space="preserve">, </w:t>
      </w:r>
      <w:proofErr w:type="spellStart"/>
      <w:r w:rsidR="00321BFF" w:rsidRPr="001E55AE">
        <w:rPr>
          <w:rFonts w:ascii="Times New Roman" w:eastAsia="TimesNewRomanPS-ItalicMT" w:hAnsi="Times New Roman" w:cs="Times New Roman"/>
          <w:iCs/>
          <w:sz w:val="24"/>
          <w:szCs w:val="24"/>
          <w:lang w:val="en-US"/>
        </w:rPr>
        <w:t>Hevia</w:t>
      </w:r>
      <w:proofErr w:type="spellEnd"/>
      <w:r w:rsidR="00321BFF" w:rsidRPr="00321BFF">
        <w:rPr>
          <w:rFonts w:ascii="Times New Roman" w:eastAsia="TimesNewRomanPS-ItalicMT" w:hAnsi="Times New Roman" w:cs="Times New Roman"/>
          <w:b/>
          <w:bCs/>
          <w:iCs/>
          <w:sz w:val="24"/>
          <w:szCs w:val="24"/>
        </w:rPr>
        <w:t xml:space="preserve">, </w:t>
      </w:r>
      <w:proofErr w:type="spellStart"/>
      <w:r w:rsidR="00321BFF" w:rsidRPr="001E55AE">
        <w:rPr>
          <w:rFonts w:ascii="Times New Roman" w:eastAsia="TimesNewRomanPS-ItalicMT" w:hAnsi="Times New Roman" w:cs="Times New Roman"/>
          <w:iCs/>
          <w:sz w:val="24"/>
          <w:szCs w:val="24"/>
          <w:lang w:val="en-US"/>
        </w:rPr>
        <w:t>Loayza</w:t>
      </w:r>
      <w:proofErr w:type="spellEnd"/>
      <w:r w:rsidR="00321BFF">
        <w:rPr>
          <w:rFonts w:ascii="Times New Roman" w:eastAsia="TimesNewRomanPS-ItalicMT" w:hAnsi="Times New Roman" w:cs="Times New Roman"/>
          <w:iCs/>
          <w:sz w:val="24"/>
          <w:szCs w:val="24"/>
        </w:rPr>
        <w:t xml:space="preserve">, </w:t>
      </w:r>
      <w:r w:rsidR="00321BFF" w:rsidRPr="00321BFF">
        <w:rPr>
          <w:rFonts w:ascii="Times New Roman" w:eastAsia="TimesNewRomanPSMT" w:hAnsi="Times New Roman" w:cs="Times New Roman"/>
          <w:sz w:val="24"/>
          <w:szCs w:val="24"/>
        </w:rPr>
        <w:t>2009)</w:t>
      </w:r>
      <w:r w:rsidRPr="008E6812">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roofErr w:type="gramEnd"/>
      <w:r>
        <w:rPr>
          <w:rFonts w:ascii="Times New Roman" w:eastAsia="TimesNewRomanPSMT" w:hAnsi="Times New Roman" w:cs="Times New Roman"/>
          <w:sz w:val="24"/>
          <w:szCs w:val="24"/>
        </w:rPr>
        <w:t xml:space="preserve"> Разумеется, они приводят к громадным издержкам. Если в 1980- 1990х годах доминировала точка зрения о целесообразности быстрой приватизации в странах догоняющего развития, то сейчас можно считать общепризнанным, что эффект приватизации, вообще говоря, не однозначен и  зависит от многих факторов </w:t>
      </w:r>
      <w:r w:rsidR="003E49A2">
        <w:rPr>
          <w:rFonts w:ascii="Times New Roman" w:eastAsia="TimesNewRomanPSMT" w:hAnsi="Times New Roman" w:cs="Times New Roman"/>
          <w:sz w:val="24"/>
          <w:szCs w:val="24"/>
        </w:rPr>
        <w:t>(</w:t>
      </w:r>
      <w:proofErr w:type="gramStart"/>
      <w:r w:rsidR="003E49A2">
        <w:rPr>
          <w:rFonts w:ascii="Times New Roman" w:eastAsia="TimesNewRomanPSMT" w:hAnsi="Times New Roman" w:cs="Times New Roman"/>
          <w:sz w:val="24"/>
          <w:szCs w:val="24"/>
        </w:rPr>
        <w:t>см</w:t>
      </w:r>
      <w:proofErr w:type="gramEnd"/>
      <w:r w:rsidR="003E49A2">
        <w:rPr>
          <w:rFonts w:ascii="Times New Roman" w:eastAsia="TimesNewRomanPSMT" w:hAnsi="Times New Roman" w:cs="Times New Roman"/>
          <w:sz w:val="24"/>
          <w:szCs w:val="24"/>
        </w:rPr>
        <w:t>. обсуждение и ссылки в Полтерович, 2012</w:t>
      </w:r>
      <w:r w:rsidR="00BF1B3C">
        <w:rPr>
          <w:rFonts w:ascii="Times New Roman" w:eastAsia="TimesNewRomanPSMT" w:hAnsi="Times New Roman" w:cs="Times New Roman"/>
          <w:sz w:val="24"/>
          <w:szCs w:val="24"/>
        </w:rPr>
        <w:t>а</w:t>
      </w:r>
      <w:r w:rsidR="003E49A2">
        <w:rPr>
          <w:rFonts w:ascii="Times New Roman" w:eastAsia="TimesNewRomanPSMT" w:hAnsi="Times New Roman" w:cs="Times New Roman"/>
          <w:sz w:val="24"/>
          <w:szCs w:val="24"/>
        </w:rPr>
        <w:t>, 2013). Кроме того, и</w:t>
      </w:r>
      <w:r w:rsidRPr="00A46D49">
        <w:rPr>
          <w:rFonts w:ascii="Times New Roman" w:eastAsia="TimesNewRomanPS-ItalicMT" w:hAnsi="Times New Roman" w:cs="Times New Roman"/>
          <w:iCs/>
          <w:sz w:val="24"/>
          <w:szCs w:val="24"/>
        </w:rPr>
        <w:t>сторические данные свидетельствуют в пользу гипотезы о том,</w:t>
      </w:r>
      <w:r>
        <w:rPr>
          <w:rFonts w:ascii="Times New Roman" w:eastAsia="TimesNewRomanPS-ItalicMT" w:hAnsi="Times New Roman" w:cs="Times New Roman"/>
          <w:iCs/>
          <w:sz w:val="24"/>
          <w:szCs w:val="24"/>
        </w:rPr>
        <w:t xml:space="preserve"> </w:t>
      </w:r>
      <w:r w:rsidRPr="00A46D49">
        <w:rPr>
          <w:rFonts w:ascii="Times New Roman" w:eastAsia="TimesNewRomanPS-ItalicMT" w:hAnsi="Times New Roman" w:cs="Times New Roman"/>
          <w:iCs/>
          <w:sz w:val="24"/>
          <w:szCs w:val="24"/>
        </w:rPr>
        <w:t>что в странах догоняющего развития роль государственного сектора должна быть</w:t>
      </w:r>
      <w:r>
        <w:rPr>
          <w:rFonts w:ascii="Times New Roman" w:eastAsia="TimesNewRomanPS-ItalicMT" w:hAnsi="Times New Roman" w:cs="Times New Roman"/>
          <w:iCs/>
          <w:sz w:val="24"/>
          <w:szCs w:val="24"/>
        </w:rPr>
        <w:t xml:space="preserve"> </w:t>
      </w:r>
      <w:r w:rsidRPr="00A46D49">
        <w:rPr>
          <w:rFonts w:ascii="Times New Roman" w:eastAsia="TimesNewRomanPS-ItalicMT" w:hAnsi="Times New Roman" w:cs="Times New Roman"/>
          <w:iCs/>
          <w:sz w:val="24"/>
          <w:szCs w:val="24"/>
        </w:rPr>
        <w:t>выше, чем в развитых странах</w:t>
      </w:r>
      <w:r>
        <w:rPr>
          <w:rFonts w:ascii="Times New Roman" w:eastAsia="TimesNewRomanPSMT" w:hAnsi="Times New Roman" w:cs="Times New Roman"/>
          <w:sz w:val="24"/>
          <w:szCs w:val="24"/>
        </w:rPr>
        <w:t xml:space="preserve"> (</w:t>
      </w:r>
      <w:proofErr w:type="spellStart"/>
      <w:r w:rsidRPr="00A46D49">
        <w:rPr>
          <w:rFonts w:ascii="Times New Roman" w:eastAsia="TimesNewRomanPSMT" w:hAnsi="Times New Roman" w:cs="Times New Roman"/>
          <w:sz w:val="24"/>
          <w:szCs w:val="24"/>
        </w:rPr>
        <w:t>Chang</w:t>
      </w:r>
      <w:proofErr w:type="spellEnd"/>
      <w:r w:rsidR="003E49A2">
        <w:rPr>
          <w:rFonts w:ascii="Times New Roman" w:eastAsia="TimesNewRomanPSMT" w:hAnsi="Times New Roman" w:cs="Times New Roman"/>
          <w:sz w:val="24"/>
          <w:szCs w:val="24"/>
        </w:rPr>
        <w:t>,</w:t>
      </w:r>
      <w:r w:rsidRPr="00A46D49">
        <w:rPr>
          <w:rFonts w:ascii="Times New Roman" w:eastAsia="TimesNewRomanPSMT" w:hAnsi="Times New Roman" w:cs="Times New Roman"/>
          <w:sz w:val="24"/>
          <w:szCs w:val="24"/>
        </w:rPr>
        <w:t xml:space="preserve"> 2007</w:t>
      </w:r>
      <w:r>
        <w:rPr>
          <w:rFonts w:ascii="Times New Roman" w:eastAsia="TimesNewRomanPSMT" w:hAnsi="Times New Roman" w:cs="Times New Roman"/>
          <w:sz w:val="24"/>
          <w:szCs w:val="24"/>
        </w:rPr>
        <w:t>)</w:t>
      </w:r>
      <w:r w:rsidR="003E49A2">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
    <w:p w:rsidR="001D4A5A" w:rsidRDefault="003E49A2" w:rsidP="001D4A5A">
      <w:pPr>
        <w:autoSpaceDE w:val="0"/>
        <w:autoSpaceDN w:val="0"/>
        <w:adjustRightInd w:val="0"/>
        <w:spacing w:after="0"/>
        <w:jc w:val="both"/>
        <w:rPr>
          <w:rFonts w:ascii="Times New Roman" w:hAnsi="Times New Roman" w:cs="Times New Roman"/>
          <w:b/>
          <w:bCs/>
          <w:color w:val="2E2E2E"/>
          <w:sz w:val="24"/>
          <w:szCs w:val="24"/>
        </w:rPr>
      </w:pPr>
      <w:r>
        <w:rPr>
          <w:rFonts w:ascii="Times New Roman" w:eastAsia="TimesNewRomanPSMT" w:hAnsi="Times New Roman" w:cs="Times New Roman"/>
          <w:sz w:val="24"/>
          <w:szCs w:val="24"/>
        </w:rPr>
        <w:lastRenderedPageBreak/>
        <w:t xml:space="preserve">   </w:t>
      </w:r>
      <w:r w:rsidR="00CA079D" w:rsidRPr="00777371">
        <w:rPr>
          <w:rFonts w:ascii="Times New Roman" w:eastAsia="TimesNewRomanPSMT" w:hAnsi="Times New Roman" w:cs="Times New Roman"/>
          <w:sz w:val="24"/>
          <w:szCs w:val="24"/>
        </w:rPr>
        <w:t xml:space="preserve"> </w:t>
      </w:r>
      <w:r w:rsidR="00CA079D">
        <w:rPr>
          <w:rFonts w:ascii="Times New Roman" w:eastAsia="TimesNewRomanPSMT" w:hAnsi="Times New Roman" w:cs="Times New Roman"/>
          <w:sz w:val="24"/>
          <w:szCs w:val="24"/>
        </w:rPr>
        <w:t xml:space="preserve">Ряд результатов прямо или косвенно указывают на то, что культура может существенно влиять на успех приватизационных реформ. </w:t>
      </w:r>
      <w:r w:rsidRPr="00BE3D82">
        <w:rPr>
          <w:rFonts w:ascii="Times New Roman" w:hAnsi="Times New Roman" w:cs="Times New Roman"/>
          <w:sz w:val="24"/>
          <w:szCs w:val="24"/>
        </w:rPr>
        <w:t xml:space="preserve">В статье (Катышев, </w:t>
      </w:r>
      <w:r w:rsidR="007D2477" w:rsidRPr="00BE3D82">
        <w:rPr>
          <w:rFonts w:ascii="Times New Roman" w:hAnsi="Times New Roman" w:cs="Times New Roman"/>
          <w:sz w:val="24"/>
          <w:szCs w:val="24"/>
        </w:rPr>
        <w:t>Полтерович,</w:t>
      </w:r>
      <w:r w:rsidR="007D2477">
        <w:rPr>
          <w:rFonts w:ascii="Times New Roman" w:hAnsi="Times New Roman" w:cs="Times New Roman"/>
          <w:sz w:val="24"/>
          <w:szCs w:val="24"/>
        </w:rPr>
        <w:t xml:space="preserve"> </w:t>
      </w:r>
      <w:r w:rsidRPr="00BE3D82">
        <w:rPr>
          <w:rFonts w:ascii="Times New Roman" w:hAnsi="Times New Roman" w:cs="Times New Roman"/>
          <w:sz w:val="24"/>
          <w:szCs w:val="24"/>
        </w:rPr>
        <w:t>2006) показано, что в переходных экономиках потери ВВП за 9 лет после начала широкомасштабных реформ были тем больше, чем радикальнее осуществлялась приватизация в течение первых трех лет перехода к рынку</w:t>
      </w:r>
      <w:r>
        <w:rPr>
          <w:rFonts w:ascii="Times New Roman" w:hAnsi="Times New Roman" w:cs="Times New Roman"/>
          <w:sz w:val="24"/>
          <w:szCs w:val="24"/>
        </w:rPr>
        <w:t>. Этот факт естественно объяснить отсутствием в переходных экономиках подходящих институтов (прежде всего, рыночной инфраструктуры), но также и отсутствием менеджеров, умеющих оперировать в рыночных условиях. П</w:t>
      </w:r>
      <w:r w:rsidR="00CA079D">
        <w:rPr>
          <w:rFonts w:ascii="Times New Roman" w:eastAsia="TimesNewRomanPSMT" w:hAnsi="Times New Roman" w:cs="Times New Roman"/>
          <w:sz w:val="24"/>
          <w:szCs w:val="24"/>
        </w:rPr>
        <w:t>римечателен вывод, полученный в</w:t>
      </w:r>
      <w:r w:rsidR="00CA079D" w:rsidRPr="00A46D49">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работе</w:t>
      </w:r>
      <w:r w:rsidR="00CA079D" w:rsidRPr="00A46D49">
        <w:rPr>
          <w:rFonts w:ascii="Times New Roman" w:eastAsia="TimesNewRomanPSMT" w:hAnsi="Times New Roman" w:cs="Times New Roman"/>
          <w:sz w:val="24"/>
          <w:szCs w:val="24"/>
        </w:rPr>
        <w:t xml:space="preserve"> (</w:t>
      </w:r>
      <w:proofErr w:type="spellStart"/>
      <w:r w:rsidR="00CA079D" w:rsidRPr="008C094D">
        <w:rPr>
          <w:rFonts w:ascii="Times New Roman" w:eastAsia="TimesNewRomanPSMT" w:hAnsi="Times New Roman" w:cs="Times New Roman"/>
          <w:sz w:val="24"/>
          <w:szCs w:val="24"/>
          <w:lang w:val="en-US"/>
        </w:rPr>
        <w:t>Estrin</w:t>
      </w:r>
      <w:proofErr w:type="spellEnd"/>
      <w:r w:rsidR="00CA079D" w:rsidRPr="00A46D49">
        <w:rPr>
          <w:rFonts w:ascii="Times New Roman" w:eastAsia="TimesNewRomanPSMT" w:hAnsi="Times New Roman" w:cs="Times New Roman"/>
          <w:sz w:val="24"/>
          <w:szCs w:val="24"/>
        </w:rPr>
        <w:t xml:space="preserve"> </w:t>
      </w:r>
      <w:r w:rsidR="00CA079D" w:rsidRPr="008C094D">
        <w:rPr>
          <w:rFonts w:ascii="Times New Roman" w:eastAsia="TimesNewRomanPSMT" w:hAnsi="Times New Roman" w:cs="Times New Roman"/>
          <w:sz w:val="24"/>
          <w:szCs w:val="24"/>
          <w:lang w:val="en-US"/>
        </w:rPr>
        <w:t>et</w:t>
      </w:r>
      <w:r w:rsidR="00CA079D" w:rsidRPr="00A46D49">
        <w:rPr>
          <w:rFonts w:ascii="Times New Roman" w:eastAsia="TimesNewRomanPSMT" w:hAnsi="Times New Roman" w:cs="Times New Roman"/>
          <w:sz w:val="24"/>
          <w:szCs w:val="24"/>
        </w:rPr>
        <w:t xml:space="preserve"> </w:t>
      </w:r>
      <w:r w:rsidR="00CA079D" w:rsidRPr="008C094D">
        <w:rPr>
          <w:rFonts w:ascii="Times New Roman" w:eastAsia="TimesNewRomanPSMT" w:hAnsi="Times New Roman" w:cs="Times New Roman"/>
          <w:sz w:val="24"/>
          <w:szCs w:val="24"/>
          <w:lang w:val="en-US"/>
        </w:rPr>
        <w:t>al</w:t>
      </w:r>
      <w:r w:rsidR="00CA079D" w:rsidRPr="00A46D49">
        <w:rPr>
          <w:rFonts w:ascii="Times New Roman" w:eastAsia="TimesNewRomanPSMT" w:hAnsi="Times New Roman" w:cs="Times New Roman"/>
          <w:sz w:val="24"/>
          <w:szCs w:val="24"/>
        </w:rPr>
        <w:t>, 2009)</w:t>
      </w:r>
      <w:r w:rsidR="00CA079D" w:rsidRPr="00C9220B">
        <w:rPr>
          <w:rFonts w:ascii="Times New Roman" w:eastAsia="TimesNewRomanPSMT" w:hAnsi="Times New Roman" w:cs="Times New Roman"/>
          <w:sz w:val="24"/>
          <w:szCs w:val="24"/>
        </w:rPr>
        <w:t xml:space="preserve">, </w:t>
      </w:r>
      <w:r w:rsidR="00CA079D">
        <w:rPr>
          <w:rFonts w:ascii="Times New Roman" w:eastAsia="TimesNewRomanPSMT" w:hAnsi="Times New Roman" w:cs="Times New Roman"/>
          <w:sz w:val="24"/>
          <w:szCs w:val="24"/>
        </w:rPr>
        <w:t xml:space="preserve">где </w:t>
      </w:r>
      <w:r w:rsidR="00CA079D" w:rsidRPr="00C9220B">
        <w:rPr>
          <w:rFonts w:ascii="Times New Roman" w:eastAsia="TimesNewRomanPSMT" w:hAnsi="Times New Roman" w:cs="Times New Roman"/>
          <w:sz w:val="24"/>
          <w:szCs w:val="24"/>
        </w:rPr>
        <w:t>обобщены результаты 35 исследований,</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посвященных сравнению эффективности приватизированных и государственных</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 xml:space="preserve">предприятий в переходных экономиках. </w:t>
      </w:r>
      <w:r w:rsidR="00CA079D">
        <w:rPr>
          <w:rFonts w:ascii="Times New Roman" w:eastAsia="TimesNewRomanPSMT" w:hAnsi="Times New Roman" w:cs="Times New Roman"/>
          <w:sz w:val="24"/>
          <w:szCs w:val="24"/>
        </w:rPr>
        <w:t>Авторы пишут:</w:t>
      </w:r>
      <w:r w:rsidR="00CA079D" w:rsidRPr="00C9220B">
        <w:rPr>
          <w:rFonts w:ascii="Times New Roman" w:eastAsia="TimesNewRomanPSMT" w:hAnsi="Times New Roman" w:cs="Times New Roman"/>
          <w:sz w:val="24"/>
          <w:szCs w:val="24"/>
        </w:rPr>
        <w:t xml:space="preserve"> «Приватизация сама по себе</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не гарантирует улучшения функционирования, по крайней мере, в кратко- и</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среднесрочной перспективе»; «Эффект приватизации предприятий отечественными</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собственниками … был положительным в странах Восточной Европы; он был нулевым</w:t>
      </w:r>
      <w:r w:rsidR="00CA079D">
        <w:rPr>
          <w:rFonts w:ascii="Times New Roman" w:eastAsia="TimesNewRomanPSMT" w:hAnsi="Times New Roman" w:cs="Times New Roman"/>
          <w:sz w:val="24"/>
          <w:szCs w:val="24"/>
        </w:rPr>
        <w:t xml:space="preserve"> </w:t>
      </w:r>
      <w:r w:rsidR="00CA079D" w:rsidRPr="00C9220B">
        <w:rPr>
          <w:rFonts w:ascii="Times New Roman" w:eastAsia="TimesNewRomanPSMT" w:hAnsi="Times New Roman" w:cs="Times New Roman"/>
          <w:sz w:val="24"/>
          <w:szCs w:val="24"/>
        </w:rPr>
        <w:t>или даже отрицательным в России и остальных странах СНГ» (</w:t>
      </w:r>
      <w:proofErr w:type="spellStart"/>
      <w:r w:rsidR="00CA079D" w:rsidRPr="00C9220B">
        <w:rPr>
          <w:rFonts w:ascii="Times New Roman" w:eastAsia="TimesNewRomanPSMT" w:hAnsi="Times New Roman" w:cs="Times New Roman"/>
          <w:sz w:val="24"/>
          <w:szCs w:val="24"/>
        </w:rPr>
        <w:t>p</w:t>
      </w:r>
      <w:proofErr w:type="spellEnd"/>
      <w:r w:rsidR="00CA079D" w:rsidRPr="00C9220B">
        <w:rPr>
          <w:rFonts w:ascii="Times New Roman" w:eastAsia="TimesNewRomanPSMT" w:hAnsi="Times New Roman" w:cs="Times New Roman"/>
          <w:sz w:val="24"/>
          <w:szCs w:val="24"/>
        </w:rPr>
        <w:t>. 25</w:t>
      </w:r>
      <w:proofErr w:type="gramStart"/>
      <w:r w:rsidR="00CA079D" w:rsidRPr="00C9220B">
        <w:rPr>
          <w:rFonts w:ascii="Times New Roman" w:eastAsia="TimesNewRomanPSMT" w:hAnsi="Times New Roman" w:cs="Times New Roman"/>
          <w:sz w:val="24"/>
          <w:szCs w:val="24"/>
        </w:rPr>
        <w:t xml:space="preserve"> )</w:t>
      </w:r>
      <w:proofErr w:type="gramEnd"/>
      <w:r w:rsidR="00CA079D" w:rsidRPr="00C9220B">
        <w:rPr>
          <w:rFonts w:ascii="Times New Roman" w:eastAsia="TimesNewRomanPSMT" w:hAnsi="Times New Roman" w:cs="Times New Roman"/>
          <w:sz w:val="24"/>
          <w:szCs w:val="24"/>
        </w:rPr>
        <w:t>.</w:t>
      </w:r>
      <w:r w:rsidR="00CA079D" w:rsidRPr="00245331">
        <w:rPr>
          <w:rFonts w:ascii="Times New Roman" w:hAnsi="Times New Roman" w:cs="Times New Roman"/>
          <w:sz w:val="24"/>
          <w:szCs w:val="24"/>
        </w:rPr>
        <w:t xml:space="preserve"> </w:t>
      </w:r>
      <w:r w:rsidR="00CA079D">
        <w:rPr>
          <w:rFonts w:ascii="Times New Roman" w:hAnsi="Times New Roman" w:cs="Times New Roman"/>
          <w:sz w:val="24"/>
          <w:szCs w:val="24"/>
        </w:rPr>
        <w:t>Различие между менее развитыми и более развитыми переходными экономиками, скорей всего коренятся в уровнях культуры. Здесь, видимо, сыграли роль негативное отношение к частной собственности как таковой, патерналист</w:t>
      </w:r>
      <w:r>
        <w:rPr>
          <w:rFonts w:ascii="Times New Roman" w:hAnsi="Times New Roman" w:cs="Times New Roman"/>
          <w:sz w:val="24"/>
          <w:szCs w:val="24"/>
        </w:rPr>
        <w:t>с</w:t>
      </w:r>
      <w:r w:rsidR="00CA079D">
        <w:rPr>
          <w:rFonts w:ascii="Times New Roman" w:hAnsi="Times New Roman" w:cs="Times New Roman"/>
          <w:sz w:val="24"/>
          <w:szCs w:val="24"/>
        </w:rPr>
        <w:t xml:space="preserve">кие ожидания, порождавшие низкую активность населения,  коллективизм, </w:t>
      </w:r>
      <w:r w:rsidR="002C68F6">
        <w:rPr>
          <w:rFonts w:ascii="Times New Roman" w:hAnsi="Times New Roman" w:cs="Times New Roman"/>
          <w:sz w:val="24"/>
          <w:szCs w:val="24"/>
        </w:rPr>
        <w:t xml:space="preserve">низкий уровень институционального доверия, </w:t>
      </w:r>
      <w:r w:rsidR="00CA079D">
        <w:rPr>
          <w:rFonts w:ascii="Times New Roman" w:hAnsi="Times New Roman" w:cs="Times New Roman"/>
          <w:sz w:val="24"/>
          <w:szCs w:val="24"/>
        </w:rPr>
        <w:t xml:space="preserve">неуважение к закону, обусловившее всплеск коррупции и </w:t>
      </w:r>
      <w:r w:rsidR="00CA079D" w:rsidRPr="001D4A5A">
        <w:rPr>
          <w:rFonts w:ascii="Times New Roman" w:hAnsi="Times New Roman" w:cs="Times New Roman"/>
          <w:sz w:val="24"/>
          <w:szCs w:val="24"/>
        </w:rPr>
        <w:t>поиск ренты в процессе приватизации</w:t>
      </w:r>
      <w:r w:rsidR="00C15E0D">
        <w:rPr>
          <w:rStyle w:val="af0"/>
          <w:rFonts w:ascii="Times New Roman" w:hAnsi="Times New Roman" w:cs="Times New Roman"/>
          <w:sz w:val="24"/>
          <w:szCs w:val="24"/>
        </w:rPr>
        <w:footnoteReference w:id="8"/>
      </w:r>
      <w:r w:rsidR="00CA079D" w:rsidRPr="001D4A5A">
        <w:rPr>
          <w:rFonts w:ascii="Times New Roman" w:hAnsi="Times New Roman" w:cs="Times New Roman"/>
          <w:sz w:val="24"/>
          <w:szCs w:val="24"/>
        </w:rPr>
        <w:t xml:space="preserve"> (</w:t>
      </w:r>
      <w:proofErr w:type="gramStart"/>
      <w:r w:rsidR="00CA079D" w:rsidRPr="001D4A5A">
        <w:rPr>
          <w:rFonts w:ascii="Times New Roman" w:hAnsi="Times New Roman" w:cs="Times New Roman"/>
          <w:sz w:val="24"/>
          <w:szCs w:val="24"/>
        </w:rPr>
        <w:t>см</w:t>
      </w:r>
      <w:proofErr w:type="gramEnd"/>
      <w:r w:rsidR="00CA079D" w:rsidRPr="001D4A5A">
        <w:rPr>
          <w:rFonts w:ascii="Times New Roman" w:hAnsi="Times New Roman" w:cs="Times New Roman"/>
          <w:sz w:val="24"/>
          <w:szCs w:val="24"/>
        </w:rPr>
        <w:t>. описание процесса приватизации в России и обсуждение культурных факторов в Полтерович</w:t>
      </w:r>
      <w:r w:rsidRPr="001D4A5A">
        <w:rPr>
          <w:rFonts w:ascii="Times New Roman" w:hAnsi="Times New Roman" w:cs="Times New Roman"/>
          <w:sz w:val="24"/>
          <w:szCs w:val="24"/>
        </w:rPr>
        <w:t>, 2007</w:t>
      </w:r>
      <w:r w:rsidR="00CA079D" w:rsidRPr="001D4A5A">
        <w:rPr>
          <w:rFonts w:ascii="Times New Roman" w:hAnsi="Times New Roman" w:cs="Times New Roman"/>
          <w:sz w:val="24"/>
          <w:szCs w:val="24"/>
        </w:rPr>
        <w:t xml:space="preserve">).  Выше в этой связи уже упоминался избыточный в нормальных условиях </w:t>
      </w:r>
      <w:r w:rsidR="00CA079D" w:rsidRPr="001D4A5A">
        <w:rPr>
          <w:rFonts w:ascii="Times New Roman" w:hAnsi="Times New Roman" w:cs="Times New Roman"/>
          <w:sz w:val="24"/>
        </w:rPr>
        <w:t xml:space="preserve">институт «кураторов менеджмента», который использовался российскими собственниками для </w:t>
      </w:r>
      <w:proofErr w:type="gramStart"/>
      <w:r w:rsidR="00CA079D" w:rsidRPr="001D4A5A">
        <w:rPr>
          <w:rFonts w:ascii="Times New Roman" w:hAnsi="Times New Roman" w:cs="Times New Roman"/>
          <w:sz w:val="24"/>
        </w:rPr>
        <w:t>контроля за</w:t>
      </w:r>
      <w:proofErr w:type="gramEnd"/>
      <w:r w:rsidR="00CA079D" w:rsidRPr="001D4A5A">
        <w:rPr>
          <w:rFonts w:ascii="Times New Roman" w:hAnsi="Times New Roman" w:cs="Times New Roman"/>
          <w:sz w:val="24"/>
        </w:rPr>
        <w:t xml:space="preserve"> управляющими; тем самым частные предприятия воспроизводили недостатки государственных. </w:t>
      </w:r>
      <w:r w:rsidR="00B1428E" w:rsidRPr="001D4A5A">
        <w:rPr>
          <w:rFonts w:ascii="Times New Roman" w:hAnsi="Times New Roman" w:cs="Times New Roman"/>
          <w:b/>
          <w:bCs/>
          <w:color w:val="2E2E2E"/>
          <w:sz w:val="24"/>
          <w:szCs w:val="24"/>
        </w:rPr>
        <w:t xml:space="preserve"> </w:t>
      </w:r>
      <w:r w:rsidR="001D4A5A">
        <w:rPr>
          <w:rFonts w:ascii="Times New Roman" w:hAnsi="Times New Roman" w:cs="Times New Roman"/>
          <w:b/>
          <w:bCs/>
          <w:color w:val="2E2E2E"/>
          <w:sz w:val="24"/>
          <w:szCs w:val="24"/>
        </w:rPr>
        <w:t xml:space="preserve">   </w:t>
      </w:r>
    </w:p>
    <w:p w:rsidR="00B02F34" w:rsidRDefault="001D4A5A" w:rsidP="001D4A5A">
      <w:pPr>
        <w:autoSpaceDE w:val="0"/>
        <w:autoSpaceDN w:val="0"/>
        <w:adjustRightInd w:val="0"/>
        <w:spacing w:after="0"/>
        <w:jc w:val="both"/>
        <w:rPr>
          <w:rFonts w:ascii="Times New Roman" w:hAnsi="Times New Roman" w:cs="Times New Roman"/>
          <w:sz w:val="24"/>
        </w:rPr>
      </w:pPr>
      <w:r w:rsidRPr="001D4A5A">
        <w:rPr>
          <w:rFonts w:ascii="Times New Roman" w:hAnsi="Times New Roman" w:cs="Times New Roman"/>
          <w:bCs/>
          <w:color w:val="2E2E2E"/>
          <w:sz w:val="24"/>
          <w:szCs w:val="24"/>
        </w:rPr>
        <w:t xml:space="preserve">   </w:t>
      </w:r>
      <w:r w:rsidR="009B203E" w:rsidRPr="001D4A5A">
        <w:rPr>
          <w:rFonts w:ascii="Times New Roman" w:hAnsi="Times New Roman" w:cs="Times New Roman"/>
          <w:bCs/>
          <w:color w:val="2E2E2E"/>
          <w:sz w:val="24"/>
          <w:szCs w:val="24"/>
        </w:rPr>
        <w:t>Проведенный в</w:t>
      </w:r>
      <w:r w:rsidR="00B1428E" w:rsidRPr="001D4A5A">
        <w:rPr>
          <w:rFonts w:ascii="Times New Roman" w:hAnsi="Times New Roman" w:cs="Times New Roman"/>
          <w:bCs/>
          <w:color w:val="2E2E2E"/>
          <w:sz w:val="24"/>
          <w:szCs w:val="24"/>
        </w:rPr>
        <w:t xml:space="preserve"> недавней работе </w:t>
      </w:r>
      <w:proofErr w:type="gramStart"/>
      <w:r w:rsidR="00B1428E" w:rsidRPr="001D4A5A">
        <w:rPr>
          <w:rFonts w:ascii="Times New Roman" w:hAnsi="Times New Roman" w:cs="Times New Roman"/>
          <w:bCs/>
          <w:color w:val="2E2E2E"/>
          <w:sz w:val="24"/>
          <w:szCs w:val="24"/>
        </w:rPr>
        <w:t>С</w:t>
      </w:r>
      <w:proofErr w:type="spellStart"/>
      <w:proofErr w:type="gramEnd"/>
      <w:r w:rsidR="00B1428E" w:rsidRPr="001D4A5A">
        <w:rPr>
          <w:rFonts w:ascii="Times New Roman" w:hAnsi="Times New Roman" w:cs="Times New Roman"/>
          <w:bCs/>
          <w:color w:val="2E2E2E"/>
          <w:sz w:val="24"/>
          <w:szCs w:val="24"/>
          <w:lang w:val="en-US"/>
        </w:rPr>
        <w:t>rivelli</w:t>
      </w:r>
      <w:proofErr w:type="spellEnd"/>
      <w:r w:rsidR="00B1428E" w:rsidRPr="001D4A5A">
        <w:rPr>
          <w:rFonts w:ascii="Times New Roman" w:hAnsi="Times New Roman" w:cs="Times New Roman"/>
          <w:bCs/>
          <w:color w:val="2E2E2E"/>
          <w:sz w:val="24"/>
          <w:szCs w:val="24"/>
        </w:rPr>
        <w:t xml:space="preserve"> (2013) </w:t>
      </w:r>
      <w:r w:rsidR="009B203E" w:rsidRPr="001D4A5A">
        <w:rPr>
          <w:rFonts w:ascii="Times New Roman" w:hAnsi="Times New Roman" w:cs="Times New Roman"/>
          <w:bCs/>
          <w:color w:val="2E2E2E"/>
          <w:sz w:val="24"/>
          <w:szCs w:val="24"/>
        </w:rPr>
        <w:t xml:space="preserve">анализ данных по 29 странам с переходной экономикой показал, что </w:t>
      </w:r>
      <w:r w:rsidR="00F84BB3">
        <w:rPr>
          <w:rFonts w:ascii="Times New Roman" w:hAnsi="Times New Roman" w:cs="Times New Roman"/>
          <w:bCs/>
          <w:color w:val="2E2E2E"/>
          <w:sz w:val="24"/>
          <w:szCs w:val="24"/>
        </w:rPr>
        <w:t xml:space="preserve">в среднем </w:t>
      </w:r>
      <w:r w:rsidR="009B203E" w:rsidRPr="001D4A5A">
        <w:rPr>
          <w:rFonts w:ascii="Times New Roman" w:hAnsi="Times New Roman" w:cs="Times New Roman"/>
          <w:bCs/>
          <w:color w:val="2E2E2E"/>
          <w:sz w:val="24"/>
          <w:szCs w:val="24"/>
        </w:rPr>
        <w:t>приватизация оказ</w:t>
      </w:r>
      <w:r w:rsidR="006A0BEC">
        <w:rPr>
          <w:rFonts w:ascii="Times New Roman" w:hAnsi="Times New Roman" w:cs="Times New Roman"/>
          <w:bCs/>
          <w:color w:val="2E2E2E"/>
          <w:sz w:val="24"/>
          <w:szCs w:val="24"/>
        </w:rPr>
        <w:t>ыва</w:t>
      </w:r>
      <w:r w:rsidR="00C17ECB" w:rsidRPr="001D4A5A">
        <w:rPr>
          <w:rFonts w:ascii="Times New Roman" w:hAnsi="Times New Roman" w:cs="Times New Roman"/>
          <w:bCs/>
          <w:color w:val="2E2E2E"/>
          <w:sz w:val="24"/>
          <w:szCs w:val="24"/>
        </w:rPr>
        <w:t>ла</w:t>
      </w:r>
      <w:r w:rsidR="009B203E" w:rsidRPr="001D4A5A">
        <w:rPr>
          <w:rFonts w:ascii="Times New Roman" w:hAnsi="Times New Roman" w:cs="Times New Roman"/>
          <w:bCs/>
          <w:color w:val="2E2E2E"/>
          <w:sz w:val="24"/>
          <w:szCs w:val="24"/>
        </w:rPr>
        <w:t xml:space="preserve"> негативное влияние на  </w:t>
      </w:r>
      <w:r w:rsidR="00CD1DDC" w:rsidRPr="001D4A5A">
        <w:rPr>
          <w:rFonts w:ascii="Times New Roman" w:hAnsi="Times New Roman" w:cs="Times New Roman"/>
          <w:bCs/>
          <w:color w:val="2E2E2E"/>
          <w:sz w:val="24"/>
          <w:szCs w:val="24"/>
        </w:rPr>
        <w:t>поступления в бюджет.</w:t>
      </w:r>
      <w:r w:rsidR="002F715F" w:rsidRPr="001D4A5A">
        <w:rPr>
          <w:rFonts w:ascii="Times New Roman" w:hAnsi="Times New Roman" w:cs="Times New Roman"/>
          <w:sz w:val="24"/>
        </w:rPr>
        <w:t xml:space="preserve">   </w:t>
      </w:r>
    </w:p>
    <w:p w:rsidR="00CD5935" w:rsidRDefault="00B02F34" w:rsidP="001D4A5A">
      <w:pPr>
        <w:autoSpaceDE w:val="0"/>
        <w:autoSpaceDN w:val="0"/>
        <w:adjustRightInd w:val="0"/>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rPr>
        <w:t xml:space="preserve">   </w:t>
      </w:r>
      <w:r w:rsidR="00664BD3" w:rsidRPr="001D4A5A">
        <w:rPr>
          <w:rFonts w:ascii="Times New Roman" w:hAnsi="Times New Roman" w:cs="Times New Roman"/>
          <w:sz w:val="24"/>
        </w:rPr>
        <w:t>Влияние приватизации на рост в разных странах по-прежнему остается предметом дискуссии. Более бесспорным и, пожалуй, не менее важным является факт неудовлетворенности граждан и Латинской Америки, и Восточной Европы, и Средней Азии результатами приватизации. Отмечая этот факт, авторы статьи</w:t>
      </w:r>
      <w:r w:rsidR="00664BD3" w:rsidRPr="001D4A5A">
        <w:rPr>
          <w:rFonts w:ascii="Times New Roman" w:hAnsi="Times New Roman" w:cs="Times New Roman"/>
          <w:color w:val="000000"/>
          <w:sz w:val="24"/>
          <w:szCs w:val="24"/>
          <w:shd w:val="clear" w:color="auto" w:fill="FFFFFF"/>
        </w:rPr>
        <w:t xml:space="preserve"> </w:t>
      </w:r>
      <w:r w:rsidR="00664BD3" w:rsidRPr="001D4A5A">
        <w:rPr>
          <w:rFonts w:ascii="Times New Roman" w:hAnsi="Times New Roman" w:cs="Times New Roman"/>
          <w:color w:val="000000"/>
          <w:sz w:val="24"/>
          <w:szCs w:val="24"/>
          <w:shd w:val="clear" w:color="auto" w:fill="FFFFFF"/>
          <w:lang w:val="en-US"/>
        </w:rPr>
        <w:t>Eller</w:t>
      </w:r>
      <w:r w:rsidR="00664BD3" w:rsidRPr="001D4A5A">
        <w:rPr>
          <w:rFonts w:ascii="Times New Roman" w:hAnsi="Times New Roman" w:cs="Times New Roman"/>
          <w:color w:val="000000"/>
          <w:sz w:val="24"/>
          <w:szCs w:val="24"/>
          <w:shd w:val="clear" w:color="auto" w:fill="FFFFFF"/>
        </w:rPr>
        <w:t xml:space="preserve"> </w:t>
      </w:r>
      <w:r w:rsidR="00664BD3" w:rsidRPr="001D4A5A">
        <w:rPr>
          <w:rFonts w:ascii="Times New Roman" w:hAnsi="Times New Roman" w:cs="Times New Roman"/>
          <w:color w:val="000000"/>
          <w:sz w:val="24"/>
          <w:szCs w:val="24"/>
          <w:shd w:val="clear" w:color="auto" w:fill="FFFFFF"/>
          <w:lang w:val="en-US"/>
        </w:rPr>
        <w:t>et</w:t>
      </w:r>
      <w:r w:rsidR="00664BD3" w:rsidRPr="001D4A5A">
        <w:rPr>
          <w:rFonts w:ascii="Times New Roman" w:hAnsi="Times New Roman" w:cs="Times New Roman"/>
          <w:color w:val="000000"/>
          <w:sz w:val="24"/>
          <w:szCs w:val="24"/>
          <w:shd w:val="clear" w:color="auto" w:fill="FFFFFF"/>
        </w:rPr>
        <w:t xml:space="preserve"> </w:t>
      </w:r>
      <w:r w:rsidR="00664BD3" w:rsidRPr="001D4A5A">
        <w:rPr>
          <w:rFonts w:ascii="Times New Roman" w:hAnsi="Times New Roman" w:cs="Times New Roman"/>
          <w:color w:val="000000"/>
          <w:sz w:val="24"/>
          <w:szCs w:val="24"/>
          <w:shd w:val="clear" w:color="auto" w:fill="FFFFFF"/>
          <w:lang w:val="en-US"/>
        </w:rPr>
        <w:t>al</w:t>
      </w:r>
      <w:r w:rsidR="00664BD3" w:rsidRPr="00664BD3">
        <w:rPr>
          <w:rFonts w:ascii="Times New Roman" w:hAnsi="Times New Roman" w:cs="Times New Roman"/>
          <w:color w:val="000000"/>
          <w:sz w:val="24"/>
          <w:szCs w:val="24"/>
          <w:shd w:val="clear" w:color="auto" w:fill="FFFFFF"/>
        </w:rPr>
        <w:t xml:space="preserve"> (2012)</w:t>
      </w:r>
      <w:r w:rsidR="00664BD3">
        <w:rPr>
          <w:rFonts w:ascii="Times New Roman" w:hAnsi="Times New Roman" w:cs="Times New Roman"/>
          <w:color w:val="000000"/>
          <w:sz w:val="24"/>
          <w:szCs w:val="24"/>
          <w:shd w:val="clear" w:color="auto" w:fill="FFFFFF"/>
        </w:rPr>
        <w:t>, пишут о «простом выводе» из многих исследований</w:t>
      </w:r>
      <w:r w:rsidR="006A0BEC">
        <w:rPr>
          <w:rFonts w:ascii="Times New Roman" w:hAnsi="Times New Roman" w:cs="Times New Roman"/>
          <w:color w:val="000000"/>
          <w:sz w:val="24"/>
          <w:szCs w:val="24"/>
          <w:shd w:val="clear" w:color="auto" w:fill="FFFFFF"/>
        </w:rPr>
        <w:t>:</w:t>
      </w:r>
      <w:r w:rsidR="00664BD3">
        <w:rPr>
          <w:rFonts w:ascii="Times New Roman" w:hAnsi="Times New Roman" w:cs="Times New Roman"/>
          <w:color w:val="000000"/>
          <w:sz w:val="24"/>
          <w:szCs w:val="24"/>
          <w:shd w:val="clear" w:color="auto" w:fill="FFFFFF"/>
        </w:rPr>
        <w:t xml:space="preserve"> «Все ненавидят приватизацию»</w:t>
      </w:r>
      <w:r w:rsidR="00664BD3" w:rsidRPr="00664BD3">
        <w:rPr>
          <w:rFonts w:ascii="Times New Roman" w:hAnsi="Times New Roman" w:cs="Times New Roman"/>
          <w:color w:val="000000"/>
          <w:sz w:val="24"/>
          <w:szCs w:val="24"/>
          <w:shd w:val="clear" w:color="auto" w:fill="FFFFFF"/>
        </w:rPr>
        <w:t>.</w:t>
      </w:r>
      <w:r w:rsidR="00CB7FDA">
        <w:rPr>
          <w:rFonts w:ascii="Times New Roman" w:hAnsi="Times New Roman" w:cs="Times New Roman"/>
          <w:color w:val="000000"/>
          <w:sz w:val="24"/>
          <w:szCs w:val="24"/>
          <w:shd w:val="clear" w:color="auto" w:fill="FFFFFF"/>
        </w:rPr>
        <w:t xml:space="preserve"> Рассматривая выборку из 28 000 граждан 28-и стран с переходной экономикой, авторы </w:t>
      </w:r>
      <w:r w:rsidR="00CB7FDA">
        <w:rPr>
          <w:rFonts w:ascii="Times New Roman" w:hAnsi="Times New Roman" w:cs="Times New Roman"/>
          <w:color w:val="000000"/>
          <w:sz w:val="24"/>
          <w:szCs w:val="24"/>
          <w:shd w:val="clear" w:color="auto" w:fill="FFFFFF"/>
        </w:rPr>
        <w:lastRenderedPageBreak/>
        <w:t xml:space="preserve">обнаруживают, что 80% </w:t>
      </w:r>
      <w:r>
        <w:rPr>
          <w:rFonts w:ascii="Times New Roman" w:hAnsi="Times New Roman" w:cs="Times New Roman"/>
          <w:color w:val="000000"/>
          <w:sz w:val="24"/>
          <w:szCs w:val="24"/>
          <w:shd w:val="clear" w:color="auto" w:fill="FFFFFF"/>
        </w:rPr>
        <w:t xml:space="preserve">респондентов </w:t>
      </w:r>
      <w:r w:rsidR="00CB7FDA">
        <w:rPr>
          <w:rFonts w:ascii="Times New Roman" w:hAnsi="Times New Roman" w:cs="Times New Roman"/>
          <w:color w:val="000000"/>
          <w:sz w:val="24"/>
          <w:szCs w:val="24"/>
          <w:shd w:val="clear" w:color="auto" w:fill="FFFFFF"/>
        </w:rPr>
        <w:t xml:space="preserve">считают необходимым пересмотреть результаты приватизации. </w:t>
      </w:r>
      <w:r w:rsidR="00227AE6">
        <w:rPr>
          <w:rFonts w:ascii="Times New Roman" w:hAnsi="Times New Roman" w:cs="Times New Roman"/>
          <w:color w:val="000000"/>
          <w:sz w:val="24"/>
          <w:szCs w:val="24"/>
          <w:shd w:val="clear" w:color="auto" w:fill="FFFFFF"/>
        </w:rPr>
        <w:t xml:space="preserve">Из них 36% предпочитают частную собственность государственной в принципе, а остальные, будучи сторонниками  частного предпринимательства, полагают, что приватизация была несправедливой. Ясно, что неудача должна была отрицательно сказаться и на уровне доверия, и на эффективности дальнейших преобразований. </w:t>
      </w:r>
    </w:p>
    <w:p w:rsidR="00572890" w:rsidRPr="00422441" w:rsidRDefault="00CD5935" w:rsidP="00572890">
      <w:pPr>
        <w:autoSpaceDE w:val="0"/>
        <w:autoSpaceDN w:val="0"/>
        <w:adjustRightInd w:val="0"/>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Из приводимых </w:t>
      </w:r>
      <w:r w:rsidR="00227AE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w:t>
      </w:r>
      <w:r w:rsidRPr="00C973C0">
        <w:rPr>
          <w:rFonts w:ascii="Times New Roman" w:hAnsi="Times New Roman" w:cs="Times New Roman"/>
          <w:color w:val="000000"/>
          <w:sz w:val="24"/>
          <w:szCs w:val="24"/>
          <w:shd w:val="clear" w:color="auto" w:fill="FFFFFF"/>
          <w:lang w:val="en-US"/>
        </w:rPr>
        <w:t>Eller</w:t>
      </w:r>
      <w:r w:rsidRPr="00664BD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et</w:t>
      </w:r>
      <w:r w:rsidRPr="00664BD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al</w:t>
      </w:r>
      <w:r w:rsidR="00D30E8C" w:rsidRPr="00D30E8C">
        <w:rPr>
          <w:rFonts w:ascii="Times New Roman" w:hAnsi="Times New Roman" w:cs="Times New Roman"/>
          <w:color w:val="000000"/>
          <w:sz w:val="24"/>
          <w:szCs w:val="24"/>
          <w:shd w:val="clear" w:color="auto" w:fill="FFFFFF"/>
        </w:rPr>
        <w:t>.</w:t>
      </w:r>
      <w:r w:rsidRPr="00664BD3">
        <w:rPr>
          <w:rFonts w:ascii="Times New Roman" w:hAnsi="Times New Roman" w:cs="Times New Roman"/>
          <w:color w:val="000000"/>
          <w:sz w:val="24"/>
          <w:szCs w:val="24"/>
          <w:shd w:val="clear" w:color="auto" w:fill="FFFFFF"/>
        </w:rPr>
        <w:t xml:space="preserve"> (2012</w:t>
      </w:r>
      <w:r w:rsidR="00E25272">
        <w:rPr>
          <w:rFonts w:ascii="Times New Roman" w:hAnsi="Times New Roman" w:cs="Times New Roman"/>
          <w:color w:val="000000"/>
          <w:sz w:val="24"/>
          <w:szCs w:val="24"/>
          <w:shd w:val="clear" w:color="auto" w:fill="FFFFFF"/>
        </w:rPr>
        <w:t xml:space="preserve">, </w:t>
      </w:r>
      <w:r w:rsidR="00E25272">
        <w:rPr>
          <w:rFonts w:ascii="Times New Roman" w:hAnsi="Times New Roman" w:cs="Times New Roman"/>
          <w:color w:val="000000"/>
          <w:sz w:val="24"/>
          <w:szCs w:val="24"/>
          <w:shd w:val="clear" w:color="auto" w:fill="FFFFFF"/>
          <w:lang w:val="en-US"/>
        </w:rPr>
        <w:t>Table</w:t>
      </w:r>
      <w:r w:rsidR="00E25272" w:rsidRPr="00E25272">
        <w:rPr>
          <w:rFonts w:ascii="Times New Roman" w:hAnsi="Times New Roman" w:cs="Times New Roman"/>
          <w:color w:val="000000"/>
          <w:sz w:val="24"/>
          <w:szCs w:val="24"/>
          <w:shd w:val="clear" w:color="auto" w:fill="FFFFFF"/>
        </w:rPr>
        <w:t xml:space="preserve"> 1</w:t>
      </w:r>
      <w:r w:rsidRPr="00664BD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данных, следует, что наибольшую поддержку </w:t>
      </w:r>
      <w:r w:rsidR="00241C9A">
        <w:rPr>
          <w:rFonts w:ascii="Times New Roman" w:hAnsi="Times New Roman" w:cs="Times New Roman"/>
          <w:color w:val="000000"/>
          <w:sz w:val="24"/>
          <w:szCs w:val="24"/>
          <w:shd w:val="clear" w:color="auto" w:fill="FFFFFF"/>
        </w:rPr>
        <w:t>– от 46,7% до 31,4</w:t>
      </w:r>
      <w:r w:rsidR="00241C9A" w:rsidRPr="00241C9A">
        <w:rPr>
          <w:rFonts w:ascii="Times New Roman" w:hAnsi="Times New Roman" w:cs="Times New Roman"/>
          <w:color w:val="000000"/>
          <w:sz w:val="24"/>
          <w:szCs w:val="24"/>
          <w:shd w:val="clear" w:color="auto" w:fill="FFFFFF"/>
        </w:rPr>
        <w:t>%</w:t>
      </w:r>
      <w:r w:rsidR="00241C9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получили приватизационные реформы </w:t>
      </w:r>
      <w:r w:rsidR="00241C9A">
        <w:rPr>
          <w:rFonts w:ascii="Times New Roman" w:hAnsi="Times New Roman" w:cs="Times New Roman"/>
          <w:color w:val="000000"/>
          <w:sz w:val="24"/>
          <w:szCs w:val="24"/>
          <w:shd w:val="clear" w:color="auto" w:fill="FFFFFF"/>
        </w:rPr>
        <w:t xml:space="preserve">в </w:t>
      </w:r>
      <w:r w:rsidR="00E25272">
        <w:rPr>
          <w:rFonts w:ascii="Times New Roman" w:hAnsi="Times New Roman" w:cs="Times New Roman"/>
          <w:color w:val="000000"/>
          <w:sz w:val="24"/>
          <w:szCs w:val="24"/>
          <w:shd w:val="clear" w:color="auto" w:fill="FFFFFF"/>
        </w:rPr>
        <w:t xml:space="preserve">Беларуси, Эстонии, Монголии и Словении. </w:t>
      </w:r>
      <w:r w:rsidR="000B234A">
        <w:rPr>
          <w:rFonts w:ascii="Times New Roman" w:hAnsi="Times New Roman" w:cs="Times New Roman"/>
          <w:color w:val="000000"/>
          <w:sz w:val="24"/>
          <w:szCs w:val="24"/>
          <w:shd w:val="clear" w:color="auto" w:fill="FFFFFF"/>
        </w:rPr>
        <w:t xml:space="preserve">Стоит отметить, что избранные в этих странах подходы в гораздо большей степени соответствовали гражданской культуре, нежели в других странах. </w:t>
      </w:r>
      <w:r w:rsidR="00351F76">
        <w:rPr>
          <w:rFonts w:ascii="Times New Roman" w:hAnsi="Times New Roman" w:cs="Times New Roman"/>
          <w:color w:val="000000"/>
          <w:sz w:val="24"/>
          <w:szCs w:val="24"/>
          <w:shd w:val="clear" w:color="auto" w:fill="FFFFFF"/>
        </w:rPr>
        <w:t xml:space="preserve"> </w:t>
      </w:r>
      <w:r w:rsidR="000B234A" w:rsidRPr="00422441">
        <w:rPr>
          <w:rFonts w:ascii="Times New Roman" w:hAnsi="Times New Roman" w:cs="Times New Roman"/>
          <w:color w:val="000000"/>
          <w:sz w:val="24"/>
          <w:szCs w:val="24"/>
          <w:shd w:val="clear" w:color="auto" w:fill="FFFFFF"/>
        </w:rPr>
        <w:t>Во всех четырех странах реформы не носили шокового характера. В Эстонии формирование частных предприятий началось еще в 1987 г; позднее появились кооперативы и арендные предприятия</w:t>
      </w:r>
      <w:r w:rsidR="00572890" w:rsidRPr="00422441">
        <w:rPr>
          <w:rFonts w:ascii="Times New Roman" w:hAnsi="Times New Roman" w:cs="Times New Roman"/>
          <w:color w:val="000000"/>
          <w:sz w:val="24"/>
          <w:szCs w:val="24"/>
          <w:shd w:val="clear" w:color="auto" w:fill="FFFFFF"/>
        </w:rPr>
        <w:t>; на первом этапе приватизации крупных предприятий был проведен эксперимент</w:t>
      </w:r>
      <w:r w:rsidR="00543E7B" w:rsidRPr="00543E7B">
        <w:rPr>
          <w:bCs/>
        </w:rPr>
        <w:t xml:space="preserve"> </w:t>
      </w:r>
      <w:r w:rsidR="00543E7B">
        <w:rPr>
          <w:bCs/>
        </w:rPr>
        <w:t>(</w:t>
      </w:r>
      <w:proofErr w:type="spellStart"/>
      <w:r w:rsidR="00543E7B" w:rsidRPr="00BA7337">
        <w:rPr>
          <w:rFonts w:ascii="Times New Roman" w:hAnsi="Times New Roman" w:cs="Times New Roman"/>
          <w:bCs/>
          <w:sz w:val="24"/>
          <w:szCs w:val="24"/>
          <w:lang w:val="en-US"/>
        </w:rPr>
        <w:t>Purju</w:t>
      </w:r>
      <w:proofErr w:type="spellEnd"/>
      <w:r w:rsidR="00543E7B">
        <w:rPr>
          <w:rFonts w:ascii="Times New Roman" w:hAnsi="Times New Roman" w:cs="Times New Roman"/>
          <w:bCs/>
          <w:sz w:val="24"/>
          <w:szCs w:val="24"/>
        </w:rPr>
        <w:t>, 1996)</w:t>
      </w:r>
      <w:r w:rsidR="00572890" w:rsidRPr="003F7C22">
        <w:rPr>
          <w:rFonts w:ascii="Times New Roman" w:hAnsi="Times New Roman" w:cs="Times New Roman"/>
          <w:color w:val="FF0000"/>
          <w:sz w:val="24"/>
          <w:szCs w:val="24"/>
          <w:shd w:val="clear" w:color="auto" w:fill="FFFFFF"/>
        </w:rPr>
        <w:t>.</w:t>
      </w:r>
      <w:r w:rsidR="00572890" w:rsidRPr="00422441">
        <w:rPr>
          <w:rFonts w:ascii="Times New Roman" w:hAnsi="Times New Roman" w:cs="Times New Roman"/>
          <w:color w:val="000000"/>
          <w:sz w:val="24"/>
          <w:szCs w:val="24"/>
          <w:shd w:val="clear" w:color="auto" w:fill="FFFFFF"/>
        </w:rPr>
        <w:t xml:space="preserve"> В Словении речь шла о преобразовании доминировавших в то время предприятий, управляемых работниками. На первом этапе приватизации многие фирмы </w:t>
      </w:r>
      <w:r w:rsidR="006A0BEC">
        <w:rPr>
          <w:rFonts w:ascii="Times New Roman" w:hAnsi="Times New Roman" w:cs="Times New Roman"/>
          <w:color w:val="000000"/>
          <w:sz w:val="24"/>
          <w:szCs w:val="24"/>
          <w:shd w:val="clear" w:color="auto" w:fill="FFFFFF"/>
        </w:rPr>
        <w:t>были национализированы</w:t>
      </w:r>
      <w:r w:rsidR="00B1428E" w:rsidRPr="00422441">
        <w:rPr>
          <w:rFonts w:ascii="Times New Roman" w:hAnsi="Times New Roman" w:cs="Times New Roman"/>
          <w:color w:val="000000"/>
          <w:sz w:val="24"/>
          <w:szCs w:val="24"/>
          <w:shd w:val="clear" w:color="auto" w:fill="FFFFFF"/>
        </w:rPr>
        <w:t>, а значительная часть акций</w:t>
      </w:r>
      <w:r w:rsidR="00B1428E" w:rsidRPr="00422441">
        <w:rPr>
          <w:rFonts w:ascii="Times New Roman" w:hAnsi="Times New Roman" w:cs="Times New Roman"/>
          <w:color w:val="000000"/>
          <w:sz w:val="24"/>
          <w:szCs w:val="24"/>
          <w:shd w:val="clear" w:color="auto" w:fill="FFFFFF"/>
        </w:rPr>
        <w:tab/>
        <w:t xml:space="preserve"> осталась в собственности работников</w:t>
      </w:r>
      <w:r w:rsidR="00572890" w:rsidRPr="00422441">
        <w:rPr>
          <w:rFonts w:ascii="Times New Roman" w:hAnsi="Times New Roman" w:cs="Times New Roman"/>
          <w:color w:val="000000"/>
          <w:sz w:val="24"/>
          <w:szCs w:val="24"/>
          <w:shd w:val="clear" w:color="auto" w:fill="FFFFFF"/>
        </w:rPr>
        <w:t xml:space="preserve">.  </w:t>
      </w:r>
      <w:r w:rsidR="002C05C4" w:rsidRPr="00422441">
        <w:rPr>
          <w:rFonts w:ascii="Times New Roman" w:hAnsi="Times New Roman" w:cs="Times New Roman"/>
          <w:color w:val="000000"/>
          <w:sz w:val="24"/>
          <w:szCs w:val="24"/>
          <w:shd w:val="clear" w:color="auto" w:fill="FFFFFF"/>
        </w:rPr>
        <w:t xml:space="preserve">В Беларуси </w:t>
      </w:r>
      <w:r w:rsidR="00351F76" w:rsidRPr="00422441">
        <w:rPr>
          <w:rFonts w:ascii="Times New Roman" w:hAnsi="Times New Roman" w:cs="Times New Roman"/>
          <w:color w:val="000000"/>
          <w:sz w:val="24"/>
          <w:szCs w:val="24"/>
          <w:shd w:val="clear" w:color="auto" w:fill="FFFFFF"/>
        </w:rPr>
        <w:t xml:space="preserve">приватизация шла крайне медленно и не давала эффекта </w:t>
      </w:r>
      <w:r w:rsidR="00351F76" w:rsidRPr="009B02A0">
        <w:rPr>
          <w:rFonts w:ascii="Times New Roman" w:hAnsi="Times New Roman" w:cs="Times New Roman"/>
          <w:sz w:val="24"/>
          <w:szCs w:val="24"/>
          <w:shd w:val="clear" w:color="auto" w:fill="FFFFFF"/>
        </w:rPr>
        <w:t>(</w:t>
      </w:r>
      <w:proofErr w:type="spellStart"/>
      <w:r w:rsidR="009B02A0" w:rsidRPr="009B02A0">
        <w:rPr>
          <w:rFonts w:ascii="Times New Roman" w:hAnsi="Times New Roman" w:cs="Times New Roman"/>
          <w:bCs/>
          <w:sz w:val="24"/>
          <w:szCs w:val="24"/>
          <w:lang w:val="en-US"/>
        </w:rPr>
        <w:t>Bakanova</w:t>
      </w:r>
      <w:proofErr w:type="spellEnd"/>
      <w:r w:rsidR="009B02A0" w:rsidRPr="009B02A0">
        <w:rPr>
          <w:rFonts w:ascii="Times New Roman" w:hAnsi="Times New Roman" w:cs="Times New Roman"/>
          <w:bCs/>
          <w:sz w:val="24"/>
          <w:szCs w:val="24"/>
        </w:rPr>
        <w:t xml:space="preserve"> </w:t>
      </w:r>
      <w:r w:rsidR="009B02A0" w:rsidRPr="009B02A0">
        <w:rPr>
          <w:rFonts w:ascii="Times New Roman" w:hAnsi="Times New Roman" w:cs="Times New Roman"/>
          <w:bCs/>
          <w:sz w:val="24"/>
          <w:szCs w:val="24"/>
          <w:lang w:val="en-US"/>
        </w:rPr>
        <w:t>et</w:t>
      </w:r>
      <w:r w:rsidR="009B02A0" w:rsidRPr="009B02A0">
        <w:rPr>
          <w:rFonts w:ascii="Times New Roman" w:hAnsi="Times New Roman" w:cs="Times New Roman"/>
          <w:bCs/>
          <w:sz w:val="24"/>
          <w:szCs w:val="24"/>
        </w:rPr>
        <w:t xml:space="preserve"> </w:t>
      </w:r>
      <w:r w:rsidR="009B02A0" w:rsidRPr="009B02A0">
        <w:rPr>
          <w:rFonts w:ascii="Times New Roman" w:hAnsi="Times New Roman" w:cs="Times New Roman"/>
          <w:bCs/>
          <w:sz w:val="24"/>
          <w:szCs w:val="24"/>
          <w:lang w:val="en-US"/>
        </w:rPr>
        <w:t>al</w:t>
      </w:r>
      <w:r w:rsidR="00E10B3D" w:rsidRPr="00E10B3D">
        <w:rPr>
          <w:rFonts w:ascii="Times New Roman" w:hAnsi="Times New Roman" w:cs="Times New Roman"/>
          <w:bCs/>
          <w:sz w:val="24"/>
          <w:szCs w:val="24"/>
        </w:rPr>
        <w:t>.</w:t>
      </w:r>
      <w:r w:rsidR="009B02A0" w:rsidRPr="009B02A0">
        <w:rPr>
          <w:rFonts w:ascii="Times New Roman" w:hAnsi="Times New Roman" w:cs="Times New Roman"/>
          <w:bCs/>
          <w:sz w:val="24"/>
          <w:szCs w:val="24"/>
        </w:rPr>
        <w:t>, 2006</w:t>
      </w:r>
      <w:r w:rsidR="00351F76" w:rsidRPr="009B02A0">
        <w:rPr>
          <w:rFonts w:ascii="Times New Roman" w:hAnsi="Times New Roman" w:cs="Times New Roman"/>
          <w:sz w:val="24"/>
          <w:szCs w:val="24"/>
          <w:shd w:val="clear" w:color="auto" w:fill="FFFFFF"/>
        </w:rPr>
        <w:t>),</w:t>
      </w:r>
      <w:r w:rsidR="00351F76" w:rsidRPr="00422441">
        <w:rPr>
          <w:rFonts w:ascii="Times New Roman" w:hAnsi="Times New Roman" w:cs="Times New Roman"/>
          <w:color w:val="000000"/>
          <w:sz w:val="24"/>
          <w:szCs w:val="24"/>
          <w:shd w:val="clear" w:color="auto" w:fill="FFFFFF"/>
        </w:rPr>
        <w:t xml:space="preserve">  а в Монголии привела к распылению собственности и к сохранению то</w:t>
      </w:r>
      <w:proofErr w:type="gramStart"/>
      <w:r w:rsidR="00351F76" w:rsidRPr="00422441">
        <w:rPr>
          <w:rFonts w:ascii="Times New Roman" w:hAnsi="Times New Roman" w:cs="Times New Roman"/>
          <w:color w:val="000000"/>
          <w:sz w:val="24"/>
          <w:szCs w:val="24"/>
          <w:shd w:val="clear" w:color="auto" w:fill="FFFFFF"/>
        </w:rPr>
        <w:t>п</w:t>
      </w:r>
      <w:r w:rsidR="006A0BEC">
        <w:rPr>
          <w:rFonts w:ascii="Times New Roman" w:hAnsi="Times New Roman" w:cs="Times New Roman"/>
          <w:color w:val="000000"/>
          <w:sz w:val="24"/>
          <w:szCs w:val="24"/>
          <w:shd w:val="clear" w:color="auto" w:fill="FFFFFF"/>
        </w:rPr>
        <w:t>-</w:t>
      </w:r>
      <w:proofErr w:type="gramEnd"/>
      <w:r w:rsidR="00351F76" w:rsidRPr="00422441">
        <w:rPr>
          <w:rFonts w:ascii="Times New Roman" w:hAnsi="Times New Roman" w:cs="Times New Roman"/>
          <w:color w:val="000000"/>
          <w:sz w:val="24"/>
          <w:szCs w:val="24"/>
          <w:shd w:val="clear" w:color="auto" w:fill="FFFFFF"/>
        </w:rPr>
        <w:t xml:space="preserve"> менеджеров компаний</w:t>
      </w:r>
      <w:r w:rsidR="00914388" w:rsidRPr="00914388">
        <w:rPr>
          <w:rFonts w:ascii="Times New Roman" w:hAnsi="Times New Roman" w:cs="Times New Roman"/>
          <w:color w:val="333333"/>
          <w:sz w:val="24"/>
          <w:szCs w:val="24"/>
          <w:shd w:val="clear" w:color="auto" w:fill="FFFFFF"/>
        </w:rPr>
        <w:t xml:space="preserve">  </w:t>
      </w:r>
      <w:r w:rsidR="00914388">
        <w:rPr>
          <w:rFonts w:ascii="Times New Roman" w:hAnsi="Times New Roman" w:cs="Times New Roman"/>
          <w:color w:val="333333"/>
          <w:sz w:val="24"/>
          <w:szCs w:val="24"/>
          <w:shd w:val="clear" w:color="auto" w:fill="FFFFFF"/>
        </w:rPr>
        <w:t>(</w:t>
      </w:r>
      <w:proofErr w:type="spellStart"/>
      <w:r w:rsidR="00914388" w:rsidRPr="003D1BA4">
        <w:rPr>
          <w:rFonts w:ascii="Times New Roman" w:hAnsi="Times New Roman" w:cs="Times New Roman"/>
          <w:bCs/>
          <w:sz w:val="24"/>
          <w:szCs w:val="24"/>
          <w:lang w:val="en-US"/>
        </w:rPr>
        <w:t>Jermakowicz</w:t>
      </w:r>
      <w:proofErr w:type="spellEnd"/>
      <w:r w:rsidR="00914388" w:rsidRPr="00914388">
        <w:rPr>
          <w:rFonts w:ascii="Times New Roman" w:hAnsi="Times New Roman" w:cs="Times New Roman"/>
          <w:bCs/>
          <w:sz w:val="24"/>
          <w:szCs w:val="24"/>
        </w:rPr>
        <w:t xml:space="preserve"> , </w:t>
      </w:r>
      <w:proofErr w:type="spellStart"/>
      <w:r w:rsidR="00914388" w:rsidRPr="003D1BA4">
        <w:rPr>
          <w:rFonts w:ascii="Times New Roman" w:hAnsi="Times New Roman" w:cs="Times New Roman"/>
          <w:bCs/>
          <w:sz w:val="24"/>
          <w:szCs w:val="24"/>
          <w:lang w:val="en-US"/>
        </w:rPr>
        <w:t>Kozarzewski</w:t>
      </w:r>
      <w:proofErr w:type="spellEnd"/>
      <w:r w:rsidR="00914388">
        <w:rPr>
          <w:rFonts w:ascii="Times New Roman" w:hAnsi="Times New Roman" w:cs="Times New Roman"/>
          <w:bCs/>
          <w:sz w:val="24"/>
          <w:szCs w:val="24"/>
        </w:rPr>
        <w:t>,</w:t>
      </w:r>
      <w:r w:rsidR="00914388" w:rsidRPr="00914388">
        <w:rPr>
          <w:rFonts w:ascii="Times New Roman" w:hAnsi="Times New Roman" w:cs="Times New Roman"/>
          <w:bCs/>
          <w:sz w:val="24"/>
          <w:szCs w:val="24"/>
        </w:rPr>
        <w:t xml:space="preserve"> </w:t>
      </w:r>
      <w:r w:rsidR="00914388" w:rsidRPr="00914388">
        <w:rPr>
          <w:rFonts w:ascii="Times New Roman" w:hAnsi="Times New Roman" w:cs="Times New Roman"/>
          <w:iCs/>
          <w:sz w:val="24"/>
          <w:szCs w:val="24"/>
        </w:rPr>
        <w:t>1997)</w:t>
      </w:r>
      <w:r w:rsidR="00351F76" w:rsidRPr="00422441">
        <w:rPr>
          <w:rFonts w:ascii="Times New Roman" w:hAnsi="Times New Roman" w:cs="Times New Roman"/>
          <w:color w:val="000000"/>
          <w:sz w:val="24"/>
          <w:szCs w:val="24"/>
          <w:shd w:val="clear" w:color="auto" w:fill="FFFFFF"/>
        </w:rPr>
        <w:t>.</w:t>
      </w:r>
    </w:p>
    <w:p w:rsidR="00572890" w:rsidRDefault="00422441" w:rsidP="00572890">
      <w:pPr>
        <w:autoSpaceDE w:val="0"/>
        <w:autoSpaceDN w:val="0"/>
        <w:adjustRightInd w:val="0"/>
        <w:spacing w:after="0"/>
        <w:jc w:val="both"/>
        <w:rPr>
          <w:rFonts w:ascii="Times New Roman" w:hAnsi="Times New Roman" w:cs="Times New Roman"/>
          <w:color w:val="000000"/>
          <w:sz w:val="24"/>
          <w:szCs w:val="24"/>
          <w:shd w:val="clear" w:color="auto" w:fill="FFFFFF"/>
        </w:rPr>
      </w:pPr>
      <w:r w:rsidRPr="00422441">
        <w:rPr>
          <w:rFonts w:ascii="Times New Roman" w:hAnsi="Times New Roman" w:cs="Times New Roman"/>
          <w:color w:val="000000"/>
          <w:sz w:val="24"/>
          <w:szCs w:val="24"/>
          <w:shd w:val="clear" w:color="auto" w:fill="FFFFFF"/>
        </w:rPr>
        <w:t xml:space="preserve">    Стоит отметить, что и в России на этапе чековой приватизации</w:t>
      </w:r>
      <w:r>
        <w:rPr>
          <w:rFonts w:ascii="Times New Roman" w:hAnsi="Times New Roman" w:cs="Times New Roman"/>
          <w:color w:val="000000"/>
          <w:sz w:val="24"/>
          <w:szCs w:val="24"/>
          <w:shd w:val="clear" w:color="auto" w:fill="FFFFFF"/>
        </w:rPr>
        <w:t xml:space="preserve"> большая часть акций приватизированных предприятий перешла в собственность работников. Но произошло это в результате изнурительной борьбы. Одним из факторов, побуждавших работников к борьбе, был страх увольнения после прихода внешнего собственника.</w:t>
      </w:r>
      <w:r w:rsidR="00585665">
        <w:rPr>
          <w:rFonts w:ascii="Times New Roman" w:hAnsi="Times New Roman" w:cs="Times New Roman"/>
          <w:color w:val="000000"/>
          <w:sz w:val="24"/>
          <w:szCs w:val="24"/>
          <w:shd w:val="clear" w:color="auto" w:fill="FFFFFF"/>
        </w:rPr>
        <w:t xml:space="preserve"> Производственный коллективизм ярко проявился в поведении менеджеров, не желавших увольнять работников, несмотря на спад,  и считавших своей главной целью сохранение коллектива, а не </w:t>
      </w:r>
      <w:r w:rsidR="00E24536">
        <w:rPr>
          <w:rFonts w:ascii="Times New Roman" w:hAnsi="Times New Roman" w:cs="Times New Roman"/>
          <w:color w:val="000000"/>
          <w:sz w:val="24"/>
          <w:szCs w:val="24"/>
          <w:shd w:val="clear" w:color="auto" w:fill="FFFFFF"/>
        </w:rPr>
        <w:t>максимизаци</w:t>
      </w:r>
      <w:r w:rsidR="00932D8A">
        <w:rPr>
          <w:rFonts w:ascii="Times New Roman" w:hAnsi="Times New Roman" w:cs="Times New Roman"/>
          <w:color w:val="000000"/>
          <w:sz w:val="24"/>
          <w:szCs w:val="24"/>
          <w:shd w:val="clear" w:color="auto" w:fill="FFFFFF"/>
        </w:rPr>
        <w:t>ю</w:t>
      </w:r>
      <w:r w:rsidR="00E24536">
        <w:rPr>
          <w:rFonts w:ascii="Times New Roman" w:hAnsi="Times New Roman" w:cs="Times New Roman"/>
          <w:color w:val="000000"/>
          <w:sz w:val="24"/>
          <w:szCs w:val="24"/>
          <w:shd w:val="clear" w:color="auto" w:fill="FFFFFF"/>
        </w:rPr>
        <w:t xml:space="preserve"> </w:t>
      </w:r>
      <w:r w:rsidR="00585665">
        <w:rPr>
          <w:rFonts w:ascii="Times New Roman" w:hAnsi="Times New Roman" w:cs="Times New Roman"/>
          <w:color w:val="000000"/>
          <w:sz w:val="24"/>
          <w:szCs w:val="24"/>
          <w:shd w:val="clear" w:color="auto" w:fill="FFFFFF"/>
        </w:rPr>
        <w:t>прибыл</w:t>
      </w:r>
      <w:r w:rsidR="00932D8A">
        <w:rPr>
          <w:rFonts w:ascii="Times New Roman" w:hAnsi="Times New Roman" w:cs="Times New Roman"/>
          <w:color w:val="000000"/>
          <w:sz w:val="24"/>
          <w:szCs w:val="24"/>
          <w:shd w:val="clear" w:color="auto" w:fill="FFFFFF"/>
        </w:rPr>
        <w:t>и.</w:t>
      </w:r>
    </w:p>
    <w:p w:rsidR="00E24536" w:rsidRDefault="00E24536" w:rsidP="00E24536">
      <w:pPr>
        <w:pStyle w:val="a5"/>
        <w:ind w:left="0"/>
        <w:rPr>
          <w:rFonts w:ascii="Times New Roman" w:hAnsi="Times New Roman" w:cs="Times New Roman"/>
          <w:sz w:val="24"/>
          <w:szCs w:val="24"/>
        </w:rPr>
      </w:pPr>
      <w:r>
        <w:rPr>
          <w:rFonts w:ascii="Times New Roman" w:hAnsi="Times New Roman" w:cs="Times New Roman"/>
          <w:sz w:val="24"/>
          <w:szCs w:val="24"/>
        </w:rPr>
        <w:t xml:space="preserve">   Китайская приватизационная реформа началась с бурного роста числа муниципальных предприятий (</w:t>
      </w:r>
      <w:r>
        <w:rPr>
          <w:rFonts w:ascii="Times New Roman" w:hAnsi="Times New Roman" w:cs="Times New Roman"/>
          <w:sz w:val="24"/>
          <w:szCs w:val="24"/>
          <w:lang w:val="en-US"/>
        </w:rPr>
        <w:t>township</w:t>
      </w:r>
      <w:r w:rsidRPr="00D85D6D">
        <w:rPr>
          <w:rFonts w:ascii="Times New Roman" w:hAnsi="Times New Roman" w:cs="Times New Roman"/>
          <w:sz w:val="24"/>
          <w:szCs w:val="24"/>
        </w:rPr>
        <w:t xml:space="preserve"> </w:t>
      </w:r>
      <w:r>
        <w:rPr>
          <w:rFonts w:ascii="Times New Roman" w:hAnsi="Times New Roman" w:cs="Times New Roman"/>
          <w:sz w:val="24"/>
          <w:szCs w:val="24"/>
          <w:lang w:val="en-US"/>
        </w:rPr>
        <w:t>and</w:t>
      </w:r>
      <w:r w:rsidRPr="00D85D6D">
        <w:rPr>
          <w:rFonts w:ascii="Times New Roman" w:hAnsi="Times New Roman" w:cs="Times New Roman"/>
          <w:sz w:val="24"/>
          <w:szCs w:val="24"/>
        </w:rPr>
        <w:t xml:space="preserve"> </w:t>
      </w:r>
      <w:r>
        <w:rPr>
          <w:rFonts w:ascii="Times New Roman" w:hAnsi="Times New Roman" w:cs="Times New Roman"/>
          <w:sz w:val="24"/>
          <w:szCs w:val="24"/>
          <w:lang w:val="en-US"/>
        </w:rPr>
        <w:t>village</w:t>
      </w:r>
      <w:r w:rsidRPr="00D85D6D">
        <w:rPr>
          <w:rFonts w:ascii="Times New Roman" w:hAnsi="Times New Roman" w:cs="Times New Roman"/>
          <w:sz w:val="24"/>
          <w:szCs w:val="24"/>
        </w:rPr>
        <w:t xml:space="preserve"> </w:t>
      </w:r>
      <w:r>
        <w:rPr>
          <w:rFonts w:ascii="Times New Roman" w:hAnsi="Times New Roman" w:cs="Times New Roman"/>
          <w:sz w:val="24"/>
          <w:szCs w:val="24"/>
          <w:lang w:val="en-US"/>
        </w:rPr>
        <w:t>enterprises</w:t>
      </w:r>
      <w:r w:rsidRPr="00D85D6D">
        <w:rPr>
          <w:rFonts w:ascii="Times New Roman" w:hAnsi="Times New Roman" w:cs="Times New Roman"/>
          <w:sz w:val="24"/>
          <w:szCs w:val="24"/>
        </w:rPr>
        <w:t xml:space="preserve">) </w:t>
      </w:r>
      <w:r>
        <w:rPr>
          <w:rFonts w:ascii="Times New Roman" w:hAnsi="Times New Roman" w:cs="Times New Roman"/>
          <w:sz w:val="24"/>
          <w:szCs w:val="24"/>
        </w:rPr>
        <w:t>–</w:t>
      </w:r>
      <w:r w:rsidRPr="00D85D6D">
        <w:rPr>
          <w:rFonts w:ascii="Times New Roman" w:hAnsi="Times New Roman" w:cs="Times New Roman"/>
          <w:sz w:val="24"/>
          <w:szCs w:val="24"/>
        </w:rPr>
        <w:t xml:space="preserve"> </w:t>
      </w:r>
      <w:r>
        <w:rPr>
          <w:rFonts w:ascii="Times New Roman" w:hAnsi="Times New Roman" w:cs="Times New Roman"/>
          <w:sz w:val="24"/>
          <w:szCs w:val="24"/>
        </w:rPr>
        <w:t xml:space="preserve">мелких фирм, объединявших хорошо знакомых друг с другом работников под защитой и при участии местного начальства. </w:t>
      </w:r>
      <w:r w:rsidRPr="00D85D6D">
        <w:rPr>
          <w:rFonts w:ascii="Times New Roman" w:hAnsi="Times New Roman" w:cs="Times New Roman"/>
          <w:sz w:val="24"/>
          <w:szCs w:val="24"/>
        </w:rPr>
        <w:t xml:space="preserve"> </w:t>
      </w:r>
    </w:p>
    <w:p w:rsidR="00E24536" w:rsidRDefault="00E24536" w:rsidP="00E24536">
      <w:pPr>
        <w:pStyle w:val="a5"/>
        <w:ind w:left="0"/>
        <w:rPr>
          <w:rFonts w:ascii="Times New Roman" w:hAnsi="Times New Roman" w:cs="Times New Roman"/>
          <w:sz w:val="24"/>
          <w:szCs w:val="24"/>
        </w:rPr>
      </w:pPr>
      <w:r>
        <w:rPr>
          <w:rFonts w:ascii="Times New Roman" w:hAnsi="Times New Roman" w:cs="Times New Roman"/>
          <w:sz w:val="24"/>
          <w:szCs w:val="24"/>
        </w:rPr>
        <w:t xml:space="preserve">   Приведенные факты</w:t>
      </w:r>
      <w:r w:rsidR="000F3979">
        <w:rPr>
          <w:rFonts w:ascii="Times New Roman" w:hAnsi="Times New Roman" w:cs="Times New Roman"/>
          <w:sz w:val="24"/>
          <w:szCs w:val="24"/>
        </w:rPr>
        <w:t xml:space="preserve">, на наш взгляд,  указывают, на целесообразность разных подходов к приватизации </w:t>
      </w:r>
      <w:r>
        <w:rPr>
          <w:rFonts w:ascii="Times New Roman" w:hAnsi="Times New Roman" w:cs="Times New Roman"/>
          <w:sz w:val="24"/>
          <w:szCs w:val="24"/>
        </w:rPr>
        <w:t xml:space="preserve"> </w:t>
      </w:r>
      <w:r w:rsidR="000F3979">
        <w:rPr>
          <w:rFonts w:ascii="Times New Roman" w:hAnsi="Times New Roman" w:cs="Times New Roman"/>
          <w:sz w:val="24"/>
          <w:szCs w:val="24"/>
        </w:rPr>
        <w:t>в зависимости от уровня гражданской культуры. В странах, где уровни индивидуализма и правопорядка сравнительно высоки</w:t>
      </w:r>
      <w:r w:rsidR="000813F3">
        <w:rPr>
          <w:rFonts w:ascii="Times New Roman" w:hAnsi="Times New Roman" w:cs="Times New Roman"/>
          <w:sz w:val="24"/>
          <w:szCs w:val="24"/>
        </w:rPr>
        <w:t>, можно сразу же использовать форму открытого акци</w:t>
      </w:r>
      <w:r w:rsidR="009038CB">
        <w:rPr>
          <w:rFonts w:ascii="Times New Roman" w:hAnsi="Times New Roman" w:cs="Times New Roman"/>
          <w:sz w:val="24"/>
          <w:szCs w:val="24"/>
        </w:rPr>
        <w:t>о</w:t>
      </w:r>
      <w:r w:rsidR="000813F3">
        <w:rPr>
          <w:rFonts w:ascii="Times New Roman" w:hAnsi="Times New Roman" w:cs="Times New Roman"/>
          <w:sz w:val="24"/>
          <w:szCs w:val="24"/>
        </w:rPr>
        <w:t>нерного</w:t>
      </w:r>
      <w:r w:rsidR="009038CB">
        <w:rPr>
          <w:rFonts w:ascii="Times New Roman" w:hAnsi="Times New Roman" w:cs="Times New Roman"/>
          <w:sz w:val="24"/>
          <w:szCs w:val="24"/>
        </w:rPr>
        <w:t xml:space="preserve"> общества</w:t>
      </w:r>
      <w:r w:rsidR="000813F3">
        <w:rPr>
          <w:rFonts w:ascii="Times New Roman" w:hAnsi="Times New Roman" w:cs="Times New Roman"/>
          <w:sz w:val="24"/>
          <w:szCs w:val="24"/>
        </w:rPr>
        <w:t>, выбирая метод приватизации на основе опыта других стран и эксп</w:t>
      </w:r>
      <w:r w:rsidR="009038CB">
        <w:rPr>
          <w:rFonts w:ascii="Times New Roman" w:hAnsi="Times New Roman" w:cs="Times New Roman"/>
          <w:sz w:val="24"/>
          <w:szCs w:val="24"/>
        </w:rPr>
        <w:t xml:space="preserve">ериментов. </w:t>
      </w:r>
      <w:r w:rsidR="000813F3">
        <w:rPr>
          <w:rFonts w:ascii="Times New Roman" w:hAnsi="Times New Roman" w:cs="Times New Roman"/>
          <w:sz w:val="24"/>
          <w:szCs w:val="24"/>
        </w:rPr>
        <w:t xml:space="preserve"> </w:t>
      </w:r>
      <w:r w:rsidR="00536514">
        <w:rPr>
          <w:rFonts w:ascii="Times New Roman" w:hAnsi="Times New Roman" w:cs="Times New Roman"/>
          <w:sz w:val="24"/>
          <w:szCs w:val="24"/>
        </w:rPr>
        <w:t xml:space="preserve">В странах, где </w:t>
      </w:r>
      <w:r w:rsidR="00C13DB6">
        <w:rPr>
          <w:rFonts w:ascii="Times New Roman" w:hAnsi="Times New Roman" w:cs="Times New Roman"/>
          <w:sz w:val="24"/>
          <w:szCs w:val="24"/>
        </w:rPr>
        <w:t xml:space="preserve">в массовой культуре преобладают </w:t>
      </w:r>
      <w:r w:rsidR="00536514">
        <w:rPr>
          <w:rFonts w:ascii="Times New Roman" w:hAnsi="Times New Roman" w:cs="Times New Roman"/>
          <w:sz w:val="24"/>
          <w:szCs w:val="24"/>
        </w:rPr>
        <w:t xml:space="preserve"> патернализм и коллективизм,  целесообразно использовать промежуточные институты, опирающиеся на эти особенности, предусматривая постепенную трансформацию этих </w:t>
      </w:r>
      <w:r w:rsidR="00536514">
        <w:rPr>
          <w:rFonts w:ascii="Times New Roman" w:hAnsi="Times New Roman" w:cs="Times New Roman"/>
          <w:sz w:val="24"/>
          <w:szCs w:val="24"/>
        </w:rPr>
        <w:lastRenderedPageBreak/>
        <w:t>институтов. Какую именно конструкцию использовать, зависит от конкретных обстоятельств, истории страны, и т. п.</w:t>
      </w:r>
      <w:r w:rsidR="00536514">
        <w:rPr>
          <w:rStyle w:val="af0"/>
          <w:rFonts w:ascii="Times New Roman" w:hAnsi="Times New Roman" w:cs="Times New Roman"/>
          <w:sz w:val="24"/>
          <w:szCs w:val="24"/>
        </w:rPr>
        <w:footnoteReference w:id="9"/>
      </w:r>
      <w:r w:rsidR="00536514">
        <w:rPr>
          <w:rFonts w:ascii="Times New Roman" w:hAnsi="Times New Roman" w:cs="Times New Roman"/>
          <w:sz w:val="24"/>
          <w:szCs w:val="24"/>
        </w:rPr>
        <w:t xml:space="preserve">  </w:t>
      </w:r>
    </w:p>
    <w:p w:rsidR="006B4238" w:rsidRPr="00FA5114" w:rsidRDefault="006B4238" w:rsidP="006B446B">
      <w:pPr>
        <w:pStyle w:val="a5"/>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sidRPr="00FA5114">
        <w:rPr>
          <w:rFonts w:ascii="Times New Roman" w:hAnsi="Times New Roman" w:cs="Times New Roman"/>
          <w:sz w:val="24"/>
          <w:szCs w:val="24"/>
        </w:rPr>
        <w:t>Простейший вариант переходного института возникает при постепенном снижении доли государства в капитале приватизируемых предприятий. Этот вариант исследовался в работе</w:t>
      </w:r>
      <w:r w:rsidRPr="00FA5114">
        <w:rPr>
          <w:rFonts w:ascii="Times New Roman" w:hAnsi="Times New Roman" w:cs="Times New Roman"/>
          <w:bCs/>
          <w:sz w:val="24"/>
          <w:szCs w:val="24"/>
        </w:rPr>
        <w:t xml:space="preserve"> </w:t>
      </w:r>
      <w:proofErr w:type="spellStart"/>
      <w:r w:rsidRPr="00FA5114">
        <w:rPr>
          <w:rFonts w:ascii="Times New Roman" w:hAnsi="Times New Roman" w:cs="Times New Roman"/>
          <w:bCs/>
          <w:sz w:val="24"/>
          <w:szCs w:val="24"/>
          <w:lang w:val="en-US"/>
        </w:rPr>
        <w:t>Boubakri</w:t>
      </w:r>
      <w:proofErr w:type="spellEnd"/>
      <w:r w:rsidRPr="00FA5114">
        <w:rPr>
          <w:rFonts w:ascii="Times New Roman" w:hAnsi="Times New Roman" w:cs="Times New Roman"/>
          <w:bCs/>
          <w:sz w:val="24"/>
          <w:szCs w:val="24"/>
        </w:rPr>
        <w:t xml:space="preserve"> </w:t>
      </w:r>
      <w:r w:rsidRPr="00FA5114">
        <w:rPr>
          <w:rFonts w:ascii="Times New Roman" w:hAnsi="Times New Roman" w:cs="Times New Roman"/>
          <w:bCs/>
          <w:sz w:val="24"/>
          <w:szCs w:val="24"/>
          <w:lang w:val="en-US"/>
        </w:rPr>
        <w:t>et</w:t>
      </w:r>
      <w:r w:rsidRPr="00FA5114">
        <w:rPr>
          <w:rFonts w:ascii="Times New Roman" w:hAnsi="Times New Roman" w:cs="Times New Roman"/>
          <w:bCs/>
          <w:sz w:val="24"/>
          <w:szCs w:val="24"/>
        </w:rPr>
        <w:t xml:space="preserve"> </w:t>
      </w:r>
      <w:r w:rsidRPr="00FA5114">
        <w:rPr>
          <w:rFonts w:ascii="Times New Roman" w:hAnsi="Times New Roman" w:cs="Times New Roman"/>
          <w:bCs/>
          <w:sz w:val="24"/>
          <w:szCs w:val="24"/>
          <w:lang w:val="en-US"/>
        </w:rPr>
        <w:t>al</w:t>
      </w:r>
      <w:r w:rsidR="00E10B3D" w:rsidRPr="002E5F39">
        <w:rPr>
          <w:rFonts w:ascii="Times New Roman" w:hAnsi="Times New Roman" w:cs="Times New Roman"/>
          <w:bCs/>
          <w:sz w:val="24"/>
          <w:szCs w:val="24"/>
        </w:rPr>
        <w:t>.</w:t>
      </w:r>
      <w:r w:rsidRPr="00FA5114">
        <w:rPr>
          <w:rFonts w:ascii="Times New Roman" w:hAnsi="Times New Roman" w:cs="Times New Roman"/>
          <w:bCs/>
          <w:sz w:val="24"/>
          <w:szCs w:val="24"/>
        </w:rPr>
        <w:t xml:space="preserve"> (2015). </w:t>
      </w:r>
      <w:r w:rsidR="00657300" w:rsidRPr="00FA5114">
        <w:rPr>
          <w:rFonts w:ascii="Times New Roman" w:hAnsi="Times New Roman" w:cs="Times New Roman"/>
          <w:bCs/>
          <w:sz w:val="24"/>
          <w:szCs w:val="24"/>
        </w:rPr>
        <w:t xml:space="preserve"> Авторы показывают, что </w:t>
      </w:r>
      <w:r w:rsidR="00650C41" w:rsidRPr="00FA5114">
        <w:rPr>
          <w:rFonts w:ascii="Times New Roman" w:hAnsi="Times New Roman" w:cs="Times New Roman"/>
          <w:bCs/>
          <w:sz w:val="24"/>
          <w:szCs w:val="24"/>
        </w:rPr>
        <w:t xml:space="preserve">доля капитала приватизируемых предприятий, которую государство оставляет в своей собственности, положительно зависит </w:t>
      </w:r>
      <w:r w:rsidR="00650C41" w:rsidRPr="00E17F23">
        <w:rPr>
          <w:rFonts w:ascii="Times New Roman" w:hAnsi="Times New Roman" w:cs="Times New Roman"/>
          <w:bCs/>
          <w:sz w:val="24"/>
          <w:szCs w:val="24"/>
        </w:rPr>
        <w:t>от  уровня коллективизма, измеряемого</w:t>
      </w:r>
      <w:r w:rsidR="00E17F23" w:rsidRPr="00E17F23">
        <w:rPr>
          <w:rFonts w:ascii="Times New Roman" w:hAnsi="Times New Roman" w:cs="Times New Roman"/>
          <w:bCs/>
          <w:sz w:val="24"/>
          <w:szCs w:val="24"/>
        </w:rPr>
        <w:t xml:space="preserve"> индексом </w:t>
      </w:r>
      <w:proofErr w:type="spellStart"/>
      <w:r w:rsidR="00E17F23" w:rsidRPr="00E17F23">
        <w:rPr>
          <w:rFonts w:ascii="Times New Roman" w:hAnsi="Times New Roman" w:cs="Times New Roman"/>
          <w:bCs/>
          <w:sz w:val="24"/>
          <w:szCs w:val="24"/>
        </w:rPr>
        <w:t>Хофстеде</w:t>
      </w:r>
      <w:proofErr w:type="spellEnd"/>
      <w:r w:rsidR="00650C41" w:rsidRPr="00E17F23">
        <w:rPr>
          <w:rFonts w:ascii="Times New Roman" w:hAnsi="Times New Roman" w:cs="Times New Roman"/>
          <w:bCs/>
          <w:sz w:val="24"/>
          <w:szCs w:val="24"/>
        </w:rPr>
        <w:t>.</w:t>
      </w:r>
      <w:r w:rsidR="00650C41" w:rsidRPr="00FA5114">
        <w:rPr>
          <w:rFonts w:ascii="Times New Roman" w:hAnsi="Times New Roman" w:cs="Times New Roman"/>
          <w:bCs/>
          <w:sz w:val="24"/>
          <w:szCs w:val="24"/>
        </w:rPr>
        <w:t xml:space="preserve">  Этот вывод согласуется с нашей гипотезой. Однако, авторы</w:t>
      </w:r>
      <w:r w:rsidR="00932D8A" w:rsidRPr="00FA5114">
        <w:rPr>
          <w:rFonts w:ascii="Times New Roman" w:hAnsi="Times New Roman" w:cs="Times New Roman"/>
          <w:bCs/>
          <w:sz w:val="24"/>
          <w:szCs w:val="24"/>
        </w:rPr>
        <w:t>, кроме того,</w:t>
      </w:r>
      <w:r w:rsidR="00650C41" w:rsidRPr="00FA5114">
        <w:rPr>
          <w:rFonts w:ascii="Times New Roman" w:hAnsi="Times New Roman" w:cs="Times New Roman"/>
          <w:bCs/>
          <w:sz w:val="24"/>
          <w:szCs w:val="24"/>
        </w:rPr>
        <w:t xml:space="preserve"> утверждают, что с увеличением остаточной доли  государства эффективность предприятия падает. На первый взгляд, это противоречит нашим рекомендациям: получается, что учет уровня коллективизма в процессе приватизации ведет к негативным последствиям. </w:t>
      </w:r>
    </w:p>
    <w:p w:rsidR="00D04BEF" w:rsidRPr="00FA5114" w:rsidRDefault="006B446B" w:rsidP="006B446B">
      <w:pPr>
        <w:pStyle w:val="a5"/>
        <w:ind w:left="0"/>
        <w:jc w:val="both"/>
        <w:rPr>
          <w:rFonts w:ascii="Times New Roman" w:hAnsi="Times New Roman" w:cs="Times New Roman"/>
          <w:bCs/>
          <w:sz w:val="24"/>
          <w:szCs w:val="24"/>
        </w:rPr>
      </w:pPr>
      <w:r w:rsidRPr="00FA5114">
        <w:rPr>
          <w:rFonts w:ascii="Times New Roman" w:hAnsi="Times New Roman" w:cs="Times New Roman"/>
          <w:bCs/>
          <w:sz w:val="24"/>
          <w:szCs w:val="24"/>
        </w:rPr>
        <w:t xml:space="preserve">    </w:t>
      </w:r>
      <w:r w:rsidR="00ED4E53" w:rsidRPr="00FA5114">
        <w:rPr>
          <w:rFonts w:ascii="Times New Roman" w:hAnsi="Times New Roman" w:cs="Times New Roman"/>
          <w:bCs/>
          <w:sz w:val="24"/>
          <w:szCs w:val="24"/>
        </w:rPr>
        <w:t>Отметим, однако, что в большинстве приводимых авторами регрессий коэффициенты детерминации  крайне низки, что может указывать на наличие опущенных переменных. Среди</w:t>
      </w:r>
      <w:r w:rsidR="00932D8A" w:rsidRPr="00FA5114">
        <w:rPr>
          <w:rFonts w:ascii="Times New Roman" w:hAnsi="Times New Roman" w:cs="Times New Roman"/>
          <w:bCs/>
          <w:sz w:val="24"/>
          <w:szCs w:val="24"/>
        </w:rPr>
        <w:t xml:space="preserve"> таких переменных</w:t>
      </w:r>
      <w:r w:rsidR="00ED4E53" w:rsidRPr="00FA5114">
        <w:rPr>
          <w:rFonts w:ascii="Times New Roman" w:hAnsi="Times New Roman" w:cs="Times New Roman"/>
          <w:bCs/>
          <w:sz w:val="24"/>
          <w:szCs w:val="24"/>
        </w:rPr>
        <w:t xml:space="preserve">  могут оказаться некоммерческие цели, характерные для предприятий</w:t>
      </w:r>
      <w:r w:rsidR="00D04BEF" w:rsidRPr="00FA5114">
        <w:rPr>
          <w:rFonts w:ascii="Times New Roman" w:hAnsi="Times New Roman" w:cs="Times New Roman"/>
          <w:bCs/>
          <w:sz w:val="24"/>
          <w:szCs w:val="24"/>
        </w:rPr>
        <w:t xml:space="preserve">, находящихся в собственности государства, например, недопущение  роста безработицы. </w:t>
      </w:r>
      <w:r w:rsidR="00ED4E53" w:rsidRPr="00FA5114">
        <w:rPr>
          <w:rFonts w:ascii="Times New Roman" w:hAnsi="Times New Roman" w:cs="Times New Roman"/>
          <w:bCs/>
          <w:sz w:val="24"/>
          <w:szCs w:val="24"/>
        </w:rPr>
        <w:t xml:space="preserve"> </w:t>
      </w:r>
      <w:r w:rsidR="002F715F" w:rsidRPr="00FA5114">
        <w:rPr>
          <w:rFonts w:ascii="Times New Roman" w:hAnsi="Times New Roman" w:cs="Times New Roman"/>
          <w:bCs/>
          <w:sz w:val="24"/>
          <w:szCs w:val="24"/>
        </w:rPr>
        <w:t xml:space="preserve">Но </w:t>
      </w:r>
      <w:r w:rsidR="00FA5114" w:rsidRPr="00FA5114">
        <w:rPr>
          <w:rFonts w:ascii="Times New Roman" w:hAnsi="Times New Roman" w:cs="Times New Roman"/>
          <w:bCs/>
          <w:sz w:val="24"/>
          <w:szCs w:val="24"/>
        </w:rPr>
        <w:t xml:space="preserve">самое главное – эффективность предприятия, скорей всего, зависит от того, как именно оно было приватизировано. Полученный авторами результат можно интерпретировать </w:t>
      </w:r>
      <w:r w:rsidR="00FA5114">
        <w:rPr>
          <w:rFonts w:ascii="Times New Roman" w:hAnsi="Times New Roman" w:cs="Times New Roman"/>
          <w:bCs/>
          <w:sz w:val="24"/>
          <w:szCs w:val="24"/>
        </w:rPr>
        <w:t xml:space="preserve">в пользу градуалистской стратегии - </w:t>
      </w:r>
      <w:r w:rsidR="00FA5114" w:rsidRPr="00FA5114">
        <w:rPr>
          <w:rFonts w:ascii="Times New Roman" w:hAnsi="Times New Roman" w:cs="Times New Roman"/>
          <w:bCs/>
          <w:sz w:val="24"/>
          <w:szCs w:val="24"/>
        </w:rPr>
        <w:t xml:space="preserve">как доказательство того, что при постепенном уменьшении доли государства эффективность </w:t>
      </w:r>
      <w:r w:rsidR="00FA5114">
        <w:rPr>
          <w:rFonts w:ascii="Times New Roman" w:hAnsi="Times New Roman" w:cs="Times New Roman"/>
          <w:bCs/>
          <w:sz w:val="24"/>
          <w:szCs w:val="24"/>
        </w:rPr>
        <w:t xml:space="preserve">предприятия растет. </w:t>
      </w:r>
      <w:r w:rsidR="00D04BEF" w:rsidRPr="00FA5114">
        <w:rPr>
          <w:rFonts w:ascii="Times New Roman" w:hAnsi="Times New Roman" w:cs="Times New Roman"/>
          <w:bCs/>
          <w:sz w:val="24"/>
          <w:szCs w:val="24"/>
        </w:rPr>
        <w:t>В любом случае, этот вопрос заслуживает дальнейшего исследования.</w:t>
      </w:r>
    </w:p>
    <w:p w:rsidR="005B58E3" w:rsidRDefault="005B58E3" w:rsidP="00CA079D">
      <w:pPr>
        <w:pStyle w:val="a5"/>
        <w:ind w:left="0"/>
        <w:rPr>
          <w:rFonts w:ascii="Times New Roman" w:hAnsi="Times New Roman" w:cs="Times New Roman"/>
          <w:sz w:val="24"/>
          <w:szCs w:val="24"/>
        </w:rPr>
      </w:pPr>
    </w:p>
    <w:p w:rsidR="009C029B" w:rsidRDefault="009C029B" w:rsidP="008E7399">
      <w:pPr>
        <w:pStyle w:val="a5"/>
        <w:rPr>
          <w:rFonts w:ascii="Times New Roman" w:hAnsi="Times New Roman" w:cs="Times New Roman"/>
          <w:b/>
          <w:sz w:val="24"/>
          <w:szCs w:val="24"/>
        </w:rPr>
      </w:pPr>
      <w:r>
        <w:rPr>
          <w:rFonts w:ascii="Times New Roman" w:hAnsi="Times New Roman" w:cs="Times New Roman"/>
          <w:b/>
          <w:sz w:val="24"/>
          <w:szCs w:val="24"/>
        </w:rPr>
        <w:t>5</w:t>
      </w:r>
      <w:r w:rsidR="008E7399">
        <w:rPr>
          <w:rFonts w:ascii="Times New Roman" w:hAnsi="Times New Roman" w:cs="Times New Roman"/>
          <w:b/>
          <w:sz w:val="24"/>
          <w:szCs w:val="24"/>
        </w:rPr>
        <w:t xml:space="preserve">. </w:t>
      </w:r>
      <w:r w:rsidR="008E7399" w:rsidRPr="00565179">
        <w:rPr>
          <w:rFonts w:ascii="Times New Roman" w:hAnsi="Times New Roman" w:cs="Times New Roman"/>
          <w:b/>
          <w:sz w:val="24"/>
          <w:szCs w:val="24"/>
        </w:rPr>
        <w:t>Культурные предпосылки успешной демократизации</w:t>
      </w:r>
    </w:p>
    <w:p w:rsidR="00011FD5" w:rsidRPr="00641173" w:rsidRDefault="00011FD5" w:rsidP="00011FD5">
      <w:pPr>
        <w:autoSpaceDE w:val="0"/>
        <w:autoSpaceDN w:val="0"/>
        <w:adjustRightInd w:val="0"/>
        <w:spacing w:after="0" w:line="240" w:lineRule="auto"/>
        <w:rPr>
          <w:rFonts w:ascii="Times New Roman" w:hAnsi="Times New Roman" w:cs="Times New Roman"/>
          <w:b/>
          <w:sz w:val="24"/>
          <w:szCs w:val="24"/>
        </w:rPr>
      </w:pPr>
    </w:p>
    <w:p w:rsidR="00B474A4" w:rsidRPr="00A207D4" w:rsidRDefault="00DD31CB" w:rsidP="00A207D4">
      <w:pPr>
        <w:pStyle w:val="a5"/>
        <w:ind w:left="0"/>
        <w:jc w:val="both"/>
        <w:rPr>
          <w:rFonts w:ascii="Times New Roman" w:hAnsi="Times New Roman" w:cs="Times New Roman"/>
          <w:sz w:val="24"/>
          <w:szCs w:val="24"/>
        </w:rPr>
      </w:pPr>
      <w:r w:rsidRPr="00B02F34">
        <w:rPr>
          <w:rFonts w:ascii="Times New Roman" w:hAnsi="Times New Roman" w:cs="Times New Roman"/>
          <w:b/>
          <w:sz w:val="24"/>
          <w:szCs w:val="24"/>
        </w:rPr>
        <w:t xml:space="preserve">    </w:t>
      </w:r>
      <w:r w:rsidRPr="00DD31CB">
        <w:rPr>
          <w:rFonts w:ascii="Times New Roman" w:hAnsi="Times New Roman" w:cs="Times New Roman"/>
          <w:sz w:val="24"/>
          <w:szCs w:val="24"/>
        </w:rPr>
        <w:t xml:space="preserve">В </w:t>
      </w:r>
      <w:r w:rsidRPr="00A207D4">
        <w:rPr>
          <w:rFonts w:ascii="Times New Roman" w:hAnsi="Times New Roman" w:cs="Times New Roman"/>
          <w:sz w:val="24"/>
          <w:szCs w:val="24"/>
        </w:rPr>
        <w:t xml:space="preserve">течение многих лет идет полемика между представителями общественных наук </w:t>
      </w:r>
      <w:proofErr w:type="gramStart"/>
      <w:r w:rsidRPr="00A207D4">
        <w:rPr>
          <w:rFonts w:ascii="Times New Roman" w:hAnsi="Times New Roman" w:cs="Times New Roman"/>
          <w:sz w:val="24"/>
          <w:szCs w:val="24"/>
        </w:rPr>
        <w:t>–э</w:t>
      </w:r>
      <w:proofErr w:type="gramEnd"/>
      <w:r w:rsidRPr="00A207D4">
        <w:rPr>
          <w:rFonts w:ascii="Times New Roman" w:hAnsi="Times New Roman" w:cs="Times New Roman"/>
          <w:sz w:val="24"/>
          <w:szCs w:val="24"/>
        </w:rPr>
        <w:t>кономистами, политологами, социологами –</w:t>
      </w:r>
      <w:r w:rsidR="00C13DB6">
        <w:rPr>
          <w:rFonts w:ascii="Times New Roman" w:hAnsi="Times New Roman" w:cs="Times New Roman"/>
          <w:sz w:val="24"/>
          <w:szCs w:val="24"/>
        </w:rPr>
        <w:t xml:space="preserve"> </w:t>
      </w:r>
      <w:r w:rsidRPr="00A207D4">
        <w:rPr>
          <w:rFonts w:ascii="Times New Roman" w:hAnsi="Times New Roman" w:cs="Times New Roman"/>
          <w:sz w:val="24"/>
          <w:szCs w:val="24"/>
        </w:rPr>
        <w:t xml:space="preserve">по вопросу о том, способствует ли демократизация экономическому росту. В контексте данной работы этот вопрос имеет принципиальное значение. Если внедрение </w:t>
      </w:r>
      <w:r w:rsidR="00BD538C" w:rsidRPr="00A207D4">
        <w:rPr>
          <w:rFonts w:ascii="Times New Roman" w:hAnsi="Times New Roman" w:cs="Times New Roman"/>
          <w:sz w:val="24"/>
          <w:szCs w:val="24"/>
        </w:rPr>
        <w:t>демократ</w:t>
      </w:r>
      <w:r w:rsidRPr="00A207D4">
        <w:rPr>
          <w:rFonts w:ascii="Times New Roman" w:hAnsi="Times New Roman" w:cs="Times New Roman"/>
          <w:sz w:val="24"/>
          <w:szCs w:val="24"/>
        </w:rPr>
        <w:t xml:space="preserve">ических институтов ускоряет рост независимо от уровня </w:t>
      </w:r>
      <w:r w:rsidR="006B28BB" w:rsidRPr="00A207D4">
        <w:rPr>
          <w:rFonts w:ascii="Times New Roman" w:hAnsi="Times New Roman" w:cs="Times New Roman"/>
          <w:sz w:val="24"/>
          <w:szCs w:val="24"/>
        </w:rPr>
        <w:t>благосостояния,</w:t>
      </w:r>
      <w:r w:rsidRPr="00A207D4">
        <w:rPr>
          <w:rFonts w:ascii="Times New Roman" w:hAnsi="Times New Roman" w:cs="Times New Roman"/>
          <w:sz w:val="24"/>
          <w:szCs w:val="24"/>
        </w:rPr>
        <w:t xml:space="preserve"> особенностей гражданской культуры</w:t>
      </w:r>
      <w:r w:rsidR="006B28BB" w:rsidRPr="00A207D4">
        <w:rPr>
          <w:rFonts w:ascii="Times New Roman" w:hAnsi="Times New Roman" w:cs="Times New Roman"/>
          <w:sz w:val="24"/>
          <w:szCs w:val="24"/>
        </w:rPr>
        <w:t xml:space="preserve"> и сложившихся институтов</w:t>
      </w:r>
      <w:r w:rsidRPr="00A207D4">
        <w:rPr>
          <w:rFonts w:ascii="Times New Roman" w:hAnsi="Times New Roman" w:cs="Times New Roman"/>
          <w:sz w:val="24"/>
          <w:szCs w:val="24"/>
        </w:rPr>
        <w:t xml:space="preserve">, то нет необходимости в промежуточных </w:t>
      </w:r>
      <w:r w:rsidR="006B28BB" w:rsidRPr="00A207D4">
        <w:rPr>
          <w:rFonts w:ascii="Times New Roman" w:hAnsi="Times New Roman" w:cs="Times New Roman"/>
          <w:sz w:val="24"/>
          <w:szCs w:val="24"/>
        </w:rPr>
        <w:t xml:space="preserve">конструкциях, </w:t>
      </w:r>
      <w:r w:rsidRPr="00A207D4">
        <w:rPr>
          <w:rFonts w:ascii="Times New Roman" w:hAnsi="Times New Roman" w:cs="Times New Roman"/>
          <w:sz w:val="24"/>
          <w:szCs w:val="24"/>
        </w:rPr>
        <w:t xml:space="preserve">шоковая терапия </w:t>
      </w:r>
      <w:r w:rsidR="006B28BB" w:rsidRPr="00A207D4">
        <w:rPr>
          <w:rFonts w:ascii="Times New Roman" w:hAnsi="Times New Roman" w:cs="Times New Roman"/>
          <w:sz w:val="24"/>
          <w:szCs w:val="24"/>
        </w:rPr>
        <w:t>оказывается лучшей из возможных экономических стратегий. Если же</w:t>
      </w:r>
      <w:r w:rsidR="00B02F34" w:rsidRPr="00A207D4">
        <w:rPr>
          <w:rFonts w:ascii="Times New Roman" w:hAnsi="Times New Roman" w:cs="Times New Roman"/>
          <w:sz w:val="24"/>
          <w:szCs w:val="24"/>
        </w:rPr>
        <w:t xml:space="preserve">, кроме того, </w:t>
      </w:r>
      <w:r w:rsidR="006B28BB" w:rsidRPr="00A207D4">
        <w:rPr>
          <w:rFonts w:ascii="Times New Roman" w:hAnsi="Times New Roman" w:cs="Times New Roman"/>
          <w:sz w:val="24"/>
          <w:szCs w:val="24"/>
        </w:rPr>
        <w:t xml:space="preserve"> согласиться с тем, что </w:t>
      </w:r>
      <w:r w:rsidR="00B474A4" w:rsidRPr="00A207D4">
        <w:rPr>
          <w:rFonts w:ascii="Times New Roman" w:hAnsi="Times New Roman" w:cs="Times New Roman"/>
          <w:sz w:val="24"/>
          <w:szCs w:val="24"/>
        </w:rPr>
        <w:t xml:space="preserve"> успех реформы способствует стабильности внедренных институтов, то придется признать «шок» оптимальным и с </w:t>
      </w:r>
      <w:proofErr w:type="spellStart"/>
      <w:r w:rsidR="00B474A4" w:rsidRPr="00A207D4">
        <w:rPr>
          <w:rFonts w:ascii="Times New Roman" w:hAnsi="Times New Roman" w:cs="Times New Roman"/>
          <w:sz w:val="24"/>
          <w:szCs w:val="24"/>
        </w:rPr>
        <w:t>социо</w:t>
      </w:r>
      <w:proofErr w:type="spellEnd"/>
      <w:r w:rsidR="00B474A4" w:rsidRPr="00A207D4">
        <w:rPr>
          <w:rFonts w:ascii="Times New Roman" w:hAnsi="Times New Roman" w:cs="Times New Roman"/>
          <w:sz w:val="24"/>
          <w:szCs w:val="24"/>
        </w:rPr>
        <w:t xml:space="preserve"> - культурной точки зрения.</w:t>
      </w:r>
    </w:p>
    <w:p w:rsidR="00541875" w:rsidRPr="00A207D4" w:rsidRDefault="00B474A4"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lastRenderedPageBreak/>
        <w:t xml:space="preserve">   Первые работы по этой</w:t>
      </w:r>
      <w:r w:rsidR="006E3B5D" w:rsidRPr="00A207D4">
        <w:rPr>
          <w:rFonts w:ascii="Times New Roman" w:hAnsi="Times New Roman" w:cs="Times New Roman"/>
          <w:sz w:val="24"/>
          <w:szCs w:val="24"/>
        </w:rPr>
        <w:t xml:space="preserve"> теме изучали</w:t>
      </w:r>
      <w:r w:rsidRPr="00A207D4">
        <w:rPr>
          <w:rFonts w:ascii="Times New Roman" w:hAnsi="Times New Roman" w:cs="Times New Roman"/>
          <w:sz w:val="24"/>
          <w:szCs w:val="24"/>
        </w:rPr>
        <w:t xml:space="preserve"> связь между демократией и ростом и, строго  говоря,  не рассматривали демократизацию (т. е. «прирост» демократии). </w:t>
      </w:r>
      <w:r w:rsidR="00BB038D" w:rsidRPr="00A207D4">
        <w:rPr>
          <w:rFonts w:ascii="Times New Roman" w:hAnsi="Times New Roman" w:cs="Times New Roman"/>
          <w:sz w:val="24"/>
          <w:szCs w:val="24"/>
        </w:rPr>
        <w:t>В работ</w:t>
      </w:r>
      <w:r w:rsidR="000D012C" w:rsidRPr="00A207D4">
        <w:rPr>
          <w:rFonts w:ascii="Times New Roman" w:hAnsi="Times New Roman" w:cs="Times New Roman"/>
          <w:sz w:val="24"/>
          <w:szCs w:val="24"/>
        </w:rPr>
        <w:t>е</w:t>
      </w:r>
      <w:r w:rsidR="00BB038D" w:rsidRPr="00A207D4">
        <w:rPr>
          <w:rFonts w:ascii="Times New Roman" w:hAnsi="Times New Roman" w:cs="Times New Roman"/>
          <w:sz w:val="24"/>
          <w:szCs w:val="24"/>
        </w:rPr>
        <w:t xml:space="preserve"> </w:t>
      </w:r>
      <w:proofErr w:type="spellStart"/>
      <w:r w:rsidR="00BB038D" w:rsidRPr="00A207D4">
        <w:rPr>
          <w:rFonts w:ascii="Times New Roman" w:hAnsi="Times New Roman" w:cs="Times New Roman"/>
          <w:sz w:val="24"/>
          <w:szCs w:val="24"/>
          <w:lang w:val="en-US"/>
        </w:rPr>
        <w:t>Gerring</w:t>
      </w:r>
      <w:proofErr w:type="spellEnd"/>
      <w:r w:rsidR="00BB038D" w:rsidRPr="00A207D4">
        <w:rPr>
          <w:rFonts w:ascii="Times New Roman" w:hAnsi="Times New Roman" w:cs="Times New Roman"/>
          <w:sz w:val="24"/>
          <w:szCs w:val="24"/>
        </w:rPr>
        <w:t xml:space="preserve"> </w:t>
      </w:r>
      <w:r w:rsidR="00BB038D" w:rsidRPr="00A207D4">
        <w:rPr>
          <w:rFonts w:ascii="Times New Roman" w:hAnsi="Times New Roman" w:cs="Times New Roman"/>
          <w:sz w:val="24"/>
          <w:szCs w:val="24"/>
          <w:lang w:val="en-US"/>
        </w:rPr>
        <w:t>et</w:t>
      </w:r>
      <w:r w:rsidR="00BB038D" w:rsidRPr="00A207D4">
        <w:rPr>
          <w:rFonts w:ascii="Times New Roman" w:hAnsi="Times New Roman" w:cs="Times New Roman"/>
          <w:sz w:val="24"/>
          <w:szCs w:val="24"/>
        </w:rPr>
        <w:t xml:space="preserve"> </w:t>
      </w:r>
      <w:r w:rsidR="00BB038D" w:rsidRPr="00A207D4">
        <w:rPr>
          <w:rFonts w:ascii="Times New Roman" w:hAnsi="Times New Roman" w:cs="Times New Roman"/>
          <w:sz w:val="24"/>
          <w:szCs w:val="24"/>
          <w:lang w:val="en-US"/>
        </w:rPr>
        <w:t>al</w:t>
      </w:r>
      <w:r w:rsidR="00E10B3D" w:rsidRPr="002E5F39">
        <w:rPr>
          <w:rFonts w:ascii="Times New Roman" w:hAnsi="Times New Roman" w:cs="Times New Roman"/>
          <w:sz w:val="24"/>
          <w:szCs w:val="24"/>
        </w:rPr>
        <w:t>.</w:t>
      </w:r>
      <w:r w:rsidR="00BB038D" w:rsidRPr="00A207D4">
        <w:rPr>
          <w:rFonts w:ascii="Times New Roman" w:hAnsi="Times New Roman" w:cs="Times New Roman"/>
          <w:sz w:val="24"/>
          <w:szCs w:val="24"/>
        </w:rPr>
        <w:t xml:space="preserve"> (2005)</w:t>
      </w:r>
      <w:r w:rsidR="000D012C" w:rsidRPr="00A207D4">
        <w:rPr>
          <w:rFonts w:ascii="Times New Roman" w:hAnsi="Times New Roman" w:cs="Times New Roman"/>
          <w:sz w:val="24"/>
          <w:szCs w:val="24"/>
        </w:rPr>
        <w:t>,</w:t>
      </w:r>
      <w:r w:rsidR="00BB038D" w:rsidRPr="00A207D4">
        <w:rPr>
          <w:rFonts w:ascii="Times New Roman" w:hAnsi="Times New Roman" w:cs="Times New Roman"/>
          <w:sz w:val="24"/>
          <w:szCs w:val="24"/>
        </w:rPr>
        <w:t xml:space="preserve"> </w:t>
      </w:r>
      <w:r w:rsidR="001C7F73" w:rsidRPr="00A207D4">
        <w:rPr>
          <w:rFonts w:ascii="Times New Roman" w:hAnsi="Times New Roman" w:cs="Times New Roman"/>
          <w:sz w:val="24"/>
          <w:szCs w:val="24"/>
        </w:rPr>
        <w:t>содержащ</w:t>
      </w:r>
      <w:r w:rsidR="000D012C" w:rsidRPr="00A207D4">
        <w:rPr>
          <w:rFonts w:ascii="Times New Roman" w:hAnsi="Times New Roman" w:cs="Times New Roman"/>
          <w:sz w:val="24"/>
          <w:szCs w:val="24"/>
        </w:rPr>
        <w:t>ей</w:t>
      </w:r>
      <w:r w:rsidR="001C7F73" w:rsidRPr="00A207D4">
        <w:rPr>
          <w:rFonts w:ascii="Times New Roman" w:hAnsi="Times New Roman" w:cs="Times New Roman"/>
          <w:sz w:val="24"/>
          <w:szCs w:val="24"/>
        </w:rPr>
        <w:t xml:space="preserve"> многочисленные ссылки на предшественников, отмечается, что </w:t>
      </w:r>
      <w:r w:rsidR="006E3B5D" w:rsidRPr="00A207D4">
        <w:rPr>
          <w:rFonts w:ascii="Times New Roman" w:hAnsi="Times New Roman" w:cs="Times New Roman"/>
          <w:sz w:val="24"/>
          <w:szCs w:val="24"/>
        </w:rPr>
        <w:t>среди  исследователей</w:t>
      </w:r>
      <w:r w:rsidR="000D012C" w:rsidRPr="00A207D4">
        <w:rPr>
          <w:rFonts w:ascii="Times New Roman" w:hAnsi="Times New Roman" w:cs="Times New Roman"/>
          <w:sz w:val="24"/>
          <w:szCs w:val="24"/>
        </w:rPr>
        <w:t xml:space="preserve"> </w:t>
      </w:r>
      <w:r w:rsidR="006E3B5D" w:rsidRPr="00A207D4">
        <w:rPr>
          <w:rFonts w:ascii="Times New Roman" w:hAnsi="Times New Roman" w:cs="Times New Roman"/>
          <w:sz w:val="24"/>
          <w:szCs w:val="24"/>
        </w:rPr>
        <w:t>доминирует точка зрения, согласно которой демократия либо отрицательно влияет на рост душевого ВВП, либо не влияет на него вовсе</w:t>
      </w:r>
      <w:r w:rsidR="003F37E2" w:rsidRPr="00A207D4">
        <w:rPr>
          <w:rStyle w:val="af0"/>
          <w:rFonts w:ascii="Times New Roman" w:hAnsi="Times New Roman" w:cs="Times New Roman"/>
          <w:sz w:val="24"/>
          <w:szCs w:val="24"/>
        </w:rPr>
        <w:footnoteReference w:id="10"/>
      </w:r>
      <w:r w:rsidR="006E3B5D" w:rsidRPr="00A207D4">
        <w:rPr>
          <w:rFonts w:ascii="Times New Roman" w:hAnsi="Times New Roman" w:cs="Times New Roman"/>
          <w:sz w:val="24"/>
          <w:szCs w:val="24"/>
        </w:rPr>
        <w:t xml:space="preserve">. </w:t>
      </w:r>
      <w:r w:rsidR="000D012C" w:rsidRPr="00A207D4">
        <w:rPr>
          <w:rFonts w:ascii="Times New Roman" w:hAnsi="Times New Roman" w:cs="Times New Roman"/>
          <w:sz w:val="24"/>
          <w:szCs w:val="24"/>
        </w:rPr>
        <w:t>Среди тех, кто придерживался этой позиции, такие известные экономисты</w:t>
      </w:r>
      <w:r w:rsidR="00B3409C">
        <w:rPr>
          <w:rFonts w:ascii="Times New Roman" w:hAnsi="Times New Roman" w:cs="Times New Roman"/>
          <w:sz w:val="24"/>
          <w:szCs w:val="24"/>
        </w:rPr>
        <w:t xml:space="preserve"> как</w:t>
      </w:r>
      <w:r w:rsidR="000D012C" w:rsidRPr="00A207D4">
        <w:rPr>
          <w:rFonts w:ascii="Times New Roman" w:hAnsi="Times New Roman" w:cs="Times New Roman"/>
          <w:sz w:val="24"/>
          <w:szCs w:val="24"/>
        </w:rPr>
        <w:t xml:space="preserve"> </w:t>
      </w:r>
      <w:r w:rsidR="00541875" w:rsidRPr="00A207D4">
        <w:rPr>
          <w:rFonts w:ascii="Times New Roman" w:hAnsi="Times New Roman" w:cs="Times New Roman"/>
          <w:sz w:val="24"/>
          <w:szCs w:val="24"/>
        </w:rPr>
        <w:t xml:space="preserve">М. </w:t>
      </w:r>
      <w:proofErr w:type="spellStart"/>
      <w:r w:rsidR="00541875" w:rsidRPr="00A207D4">
        <w:rPr>
          <w:rFonts w:ascii="Times New Roman" w:hAnsi="Times New Roman" w:cs="Times New Roman"/>
          <w:sz w:val="24"/>
          <w:szCs w:val="24"/>
        </w:rPr>
        <w:t>Олсон</w:t>
      </w:r>
      <w:proofErr w:type="spellEnd"/>
      <w:r w:rsidR="00541875" w:rsidRPr="00A207D4">
        <w:rPr>
          <w:rFonts w:ascii="Times New Roman" w:hAnsi="Times New Roman" w:cs="Times New Roman"/>
          <w:sz w:val="24"/>
          <w:szCs w:val="24"/>
        </w:rPr>
        <w:t xml:space="preserve"> и Р. </w:t>
      </w:r>
      <w:proofErr w:type="spellStart"/>
      <w:r w:rsidR="00541875" w:rsidRPr="00A207D4">
        <w:rPr>
          <w:rFonts w:ascii="Times New Roman" w:hAnsi="Times New Roman" w:cs="Times New Roman"/>
          <w:sz w:val="24"/>
          <w:szCs w:val="24"/>
        </w:rPr>
        <w:t>Барро</w:t>
      </w:r>
      <w:proofErr w:type="spellEnd"/>
      <w:r w:rsidR="00541875" w:rsidRPr="00A207D4">
        <w:rPr>
          <w:rFonts w:ascii="Times New Roman" w:hAnsi="Times New Roman" w:cs="Times New Roman"/>
          <w:sz w:val="24"/>
          <w:szCs w:val="24"/>
        </w:rPr>
        <w:t xml:space="preserve">. Авторы статьи </w:t>
      </w:r>
      <w:proofErr w:type="spellStart"/>
      <w:r w:rsidR="00541875" w:rsidRPr="00A207D4">
        <w:rPr>
          <w:rFonts w:ascii="Times New Roman" w:hAnsi="Times New Roman" w:cs="Times New Roman"/>
          <w:sz w:val="24"/>
          <w:szCs w:val="24"/>
          <w:lang w:val="en-US"/>
        </w:rPr>
        <w:t>Gerring</w:t>
      </w:r>
      <w:proofErr w:type="spellEnd"/>
      <w:r w:rsidR="00541875" w:rsidRPr="00A207D4">
        <w:rPr>
          <w:rFonts w:ascii="Times New Roman" w:hAnsi="Times New Roman" w:cs="Times New Roman"/>
          <w:sz w:val="24"/>
          <w:szCs w:val="24"/>
        </w:rPr>
        <w:t xml:space="preserve"> </w:t>
      </w:r>
      <w:r w:rsidR="00541875" w:rsidRPr="00A207D4">
        <w:rPr>
          <w:rFonts w:ascii="Times New Roman" w:hAnsi="Times New Roman" w:cs="Times New Roman"/>
          <w:sz w:val="24"/>
          <w:szCs w:val="24"/>
          <w:lang w:val="en-US"/>
        </w:rPr>
        <w:t>et</w:t>
      </w:r>
      <w:r w:rsidR="00541875" w:rsidRPr="00A207D4">
        <w:rPr>
          <w:rFonts w:ascii="Times New Roman" w:hAnsi="Times New Roman" w:cs="Times New Roman"/>
          <w:sz w:val="24"/>
          <w:szCs w:val="24"/>
        </w:rPr>
        <w:t xml:space="preserve"> </w:t>
      </w:r>
      <w:r w:rsidR="00541875" w:rsidRPr="00A207D4">
        <w:rPr>
          <w:rFonts w:ascii="Times New Roman" w:hAnsi="Times New Roman" w:cs="Times New Roman"/>
          <w:sz w:val="24"/>
          <w:szCs w:val="24"/>
          <w:lang w:val="en-US"/>
        </w:rPr>
        <w:t>al</w:t>
      </w:r>
      <w:r w:rsidR="00E10B3D" w:rsidRPr="002E5F39">
        <w:rPr>
          <w:rFonts w:ascii="Times New Roman" w:hAnsi="Times New Roman" w:cs="Times New Roman"/>
          <w:sz w:val="24"/>
          <w:szCs w:val="24"/>
        </w:rPr>
        <w:t>.</w:t>
      </w:r>
      <w:r w:rsidR="00541875" w:rsidRPr="00A207D4">
        <w:rPr>
          <w:rFonts w:ascii="Times New Roman" w:hAnsi="Times New Roman" w:cs="Times New Roman"/>
          <w:sz w:val="24"/>
          <w:szCs w:val="24"/>
        </w:rPr>
        <w:t xml:space="preserve"> (2005) </w:t>
      </w:r>
      <w:r w:rsidR="00E21983" w:rsidRPr="00A207D4">
        <w:rPr>
          <w:rFonts w:ascii="Times New Roman" w:hAnsi="Times New Roman" w:cs="Times New Roman"/>
          <w:sz w:val="24"/>
          <w:szCs w:val="24"/>
        </w:rPr>
        <w:t>замеч</w:t>
      </w:r>
      <w:r w:rsidR="00541875" w:rsidRPr="00A207D4">
        <w:rPr>
          <w:rFonts w:ascii="Times New Roman" w:hAnsi="Times New Roman" w:cs="Times New Roman"/>
          <w:sz w:val="24"/>
          <w:szCs w:val="24"/>
        </w:rPr>
        <w:t xml:space="preserve">ают, что эта точка зрения основана на </w:t>
      </w:r>
      <w:r w:rsidR="004301EF">
        <w:rPr>
          <w:rFonts w:ascii="Times New Roman" w:hAnsi="Times New Roman" w:cs="Times New Roman"/>
          <w:sz w:val="24"/>
          <w:szCs w:val="24"/>
        </w:rPr>
        <w:t>учете</w:t>
      </w:r>
      <w:r w:rsidR="00541875" w:rsidRPr="00A207D4">
        <w:rPr>
          <w:rFonts w:ascii="Times New Roman" w:hAnsi="Times New Roman" w:cs="Times New Roman"/>
          <w:sz w:val="24"/>
          <w:szCs w:val="24"/>
        </w:rPr>
        <w:t xml:space="preserve"> </w:t>
      </w:r>
      <w:r w:rsidR="00E21983" w:rsidRPr="00A207D4">
        <w:rPr>
          <w:rFonts w:ascii="Times New Roman" w:hAnsi="Times New Roman" w:cs="Times New Roman"/>
          <w:sz w:val="24"/>
          <w:szCs w:val="24"/>
        </w:rPr>
        <w:t xml:space="preserve">лишь </w:t>
      </w:r>
      <w:r w:rsidR="00541875" w:rsidRPr="00A207D4">
        <w:rPr>
          <w:rFonts w:ascii="Times New Roman" w:hAnsi="Times New Roman" w:cs="Times New Roman"/>
          <w:sz w:val="24"/>
          <w:szCs w:val="24"/>
        </w:rPr>
        <w:t xml:space="preserve">краткосрочных последствий формирования демократических институтов. Они полагают, что надо рассматривать кумулятивные  </w:t>
      </w:r>
      <w:r w:rsidR="00CF557E" w:rsidRPr="00A207D4">
        <w:rPr>
          <w:rFonts w:ascii="Times New Roman" w:hAnsi="Times New Roman" w:cs="Times New Roman"/>
          <w:sz w:val="24"/>
          <w:szCs w:val="24"/>
        </w:rPr>
        <w:t xml:space="preserve">эффекты за достаточно длительный период, и утверждают, </w:t>
      </w:r>
      <w:r w:rsidR="000B081B" w:rsidRPr="00A207D4">
        <w:rPr>
          <w:rFonts w:ascii="Times New Roman" w:hAnsi="Times New Roman" w:cs="Times New Roman"/>
          <w:sz w:val="24"/>
          <w:szCs w:val="24"/>
        </w:rPr>
        <w:t xml:space="preserve">что </w:t>
      </w:r>
      <w:r w:rsidR="00E85C86" w:rsidRPr="00A207D4">
        <w:rPr>
          <w:rFonts w:ascii="Times New Roman" w:hAnsi="Times New Roman" w:cs="Times New Roman"/>
          <w:sz w:val="24"/>
          <w:szCs w:val="24"/>
        </w:rPr>
        <w:t xml:space="preserve">по сравнению с автократией </w:t>
      </w:r>
      <w:r w:rsidR="002E05C7" w:rsidRPr="00A207D4">
        <w:rPr>
          <w:rFonts w:ascii="Times New Roman" w:hAnsi="Times New Roman" w:cs="Times New Roman"/>
          <w:sz w:val="24"/>
          <w:szCs w:val="24"/>
        </w:rPr>
        <w:t xml:space="preserve">демократия </w:t>
      </w:r>
      <w:r w:rsidR="00CF557E" w:rsidRPr="00A207D4">
        <w:rPr>
          <w:rFonts w:ascii="Times New Roman" w:hAnsi="Times New Roman" w:cs="Times New Roman"/>
          <w:sz w:val="24"/>
          <w:szCs w:val="24"/>
        </w:rPr>
        <w:t xml:space="preserve">способствует </w:t>
      </w:r>
      <w:r w:rsidR="00E85C86" w:rsidRPr="00A207D4">
        <w:rPr>
          <w:rFonts w:ascii="Times New Roman" w:hAnsi="Times New Roman" w:cs="Times New Roman"/>
          <w:sz w:val="24"/>
          <w:szCs w:val="24"/>
        </w:rPr>
        <w:t xml:space="preserve">более быстрому </w:t>
      </w:r>
      <w:r w:rsidR="00CF557E" w:rsidRPr="00A207D4">
        <w:rPr>
          <w:rFonts w:ascii="Times New Roman" w:hAnsi="Times New Roman" w:cs="Times New Roman"/>
          <w:sz w:val="24"/>
          <w:szCs w:val="24"/>
        </w:rPr>
        <w:t xml:space="preserve">накоплению четырех видов капитала – физического, человеческого, социального и политического, а значит, ускоряет рост в долгосрочном периоде. </w:t>
      </w:r>
      <w:r w:rsidR="00E85C86" w:rsidRPr="00A207D4">
        <w:rPr>
          <w:rFonts w:ascii="Times New Roman" w:hAnsi="Times New Roman" w:cs="Times New Roman"/>
          <w:sz w:val="24"/>
          <w:szCs w:val="24"/>
        </w:rPr>
        <w:t xml:space="preserve">Быстрое накопление происходит за счет обучения граждан отбору политических решений и совершенствованию институтов. </w:t>
      </w:r>
      <w:r w:rsidR="00A2246C" w:rsidRPr="00A207D4">
        <w:rPr>
          <w:rFonts w:ascii="Times New Roman" w:hAnsi="Times New Roman" w:cs="Times New Roman"/>
          <w:sz w:val="24"/>
          <w:szCs w:val="24"/>
        </w:rPr>
        <w:t xml:space="preserve">Признавая, что </w:t>
      </w:r>
      <w:r w:rsidR="00C55854" w:rsidRPr="00A207D4">
        <w:rPr>
          <w:rFonts w:ascii="Times New Roman" w:hAnsi="Times New Roman" w:cs="Times New Roman"/>
          <w:sz w:val="24"/>
          <w:szCs w:val="24"/>
        </w:rPr>
        <w:t xml:space="preserve">введение демократии часто «порождает дорогостоящую и дестабилизирующую борьбу за власть» и что </w:t>
      </w:r>
      <w:r w:rsidR="00142D83" w:rsidRPr="00A207D4">
        <w:rPr>
          <w:rFonts w:ascii="Times New Roman" w:hAnsi="Times New Roman" w:cs="Times New Roman"/>
          <w:sz w:val="24"/>
          <w:szCs w:val="24"/>
        </w:rPr>
        <w:t>«</w:t>
      </w:r>
      <w:r w:rsidR="00C55854" w:rsidRPr="00A207D4">
        <w:rPr>
          <w:rFonts w:ascii="Times New Roman" w:hAnsi="Times New Roman" w:cs="Times New Roman"/>
          <w:sz w:val="24"/>
          <w:szCs w:val="24"/>
        </w:rPr>
        <w:t>литература по</w:t>
      </w:r>
      <w:r w:rsidR="00142D83" w:rsidRPr="00A207D4">
        <w:rPr>
          <w:rFonts w:ascii="Times New Roman" w:hAnsi="Times New Roman" w:cs="Times New Roman"/>
          <w:sz w:val="24"/>
          <w:szCs w:val="24"/>
        </w:rPr>
        <w:t xml:space="preserve"> </w:t>
      </w:r>
      <w:r w:rsidR="00C55854" w:rsidRPr="00A207D4">
        <w:rPr>
          <w:rFonts w:ascii="Times New Roman" w:hAnsi="Times New Roman" w:cs="Times New Roman"/>
          <w:sz w:val="24"/>
          <w:szCs w:val="24"/>
        </w:rPr>
        <w:t>демократизаци</w:t>
      </w:r>
      <w:r w:rsidR="00142D83" w:rsidRPr="00A207D4">
        <w:rPr>
          <w:rFonts w:ascii="Times New Roman" w:hAnsi="Times New Roman" w:cs="Times New Roman"/>
          <w:sz w:val="24"/>
          <w:szCs w:val="24"/>
        </w:rPr>
        <w:t>и</w:t>
      </w:r>
      <w:r w:rsidR="00C55854" w:rsidRPr="00A207D4">
        <w:rPr>
          <w:rFonts w:ascii="Times New Roman" w:hAnsi="Times New Roman" w:cs="Times New Roman"/>
          <w:sz w:val="24"/>
          <w:szCs w:val="24"/>
        </w:rPr>
        <w:t xml:space="preserve"> изобилует примерами трудностей, с которыми сталкиваются</w:t>
      </w:r>
      <w:r w:rsidR="009C2F3A" w:rsidRPr="00A207D4">
        <w:rPr>
          <w:rFonts w:ascii="Times New Roman" w:hAnsi="Times New Roman" w:cs="Times New Roman"/>
          <w:sz w:val="24"/>
          <w:szCs w:val="24"/>
        </w:rPr>
        <w:t xml:space="preserve"> </w:t>
      </w:r>
      <w:r w:rsidR="00142D83" w:rsidRPr="00A207D4">
        <w:rPr>
          <w:rFonts w:ascii="Times New Roman" w:hAnsi="Times New Roman" w:cs="Times New Roman"/>
          <w:sz w:val="24"/>
          <w:szCs w:val="24"/>
        </w:rPr>
        <w:t xml:space="preserve">недавно возникшие </w:t>
      </w:r>
      <w:r w:rsidR="00C55854" w:rsidRPr="00A207D4">
        <w:rPr>
          <w:rFonts w:ascii="Times New Roman" w:hAnsi="Times New Roman" w:cs="Times New Roman"/>
          <w:sz w:val="24"/>
          <w:szCs w:val="24"/>
        </w:rPr>
        <w:t>демократи</w:t>
      </w:r>
      <w:r w:rsidR="00142D83" w:rsidRPr="00A207D4">
        <w:rPr>
          <w:rFonts w:ascii="Times New Roman" w:hAnsi="Times New Roman" w:cs="Times New Roman"/>
          <w:sz w:val="24"/>
          <w:szCs w:val="24"/>
        </w:rPr>
        <w:t>и</w:t>
      </w:r>
      <w:r w:rsidR="00C55854" w:rsidRPr="00A207D4">
        <w:rPr>
          <w:rFonts w:ascii="Times New Roman" w:hAnsi="Times New Roman" w:cs="Times New Roman"/>
          <w:sz w:val="24"/>
          <w:szCs w:val="24"/>
        </w:rPr>
        <w:t xml:space="preserve">, особенно, когда </w:t>
      </w:r>
      <w:r w:rsidR="00142D83" w:rsidRPr="00A207D4">
        <w:rPr>
          <w:rFonts w:ascii="Times New Roman" w:hAnsi="Times New Roman" w:cs="Times New Roman"/>
          <w:sz w:val="24"/>
          <w:szCs w:val="24"/>
        </w:rPr>
        <w:t xml:space="preserve">речь идет о </w:t>
      </w:r>
      <w:r w:rsidR="00C55854" w:rsidRPr="00A207D4">
        <w:rPr>
          <w:rFonts w:ascii="Times New Roman" w:hAnsi="Times New Roman" w:cs="Times New Roman"/>
          <w:sz w:val="24"/>
          <w:szCs w:val="24"/>
        </w:rPr>
        <w:t>бедны</w:t>
      </w:r>
      <w:r w:rsidR="00142D83" w:rsidRPr="00A207D4">
        <w:rPr>
          <w:rFonts w:ascii="Times New Roman" w:hAnsi="Times New Roman" w:cs="Times New Roman"/>
          <w:sz w:val="24"/>
          <w:szCs w:val="24"/>
        </w:rPr>
        <w:t xml:space="preserve">х странах», авторы </w:t>
      </w:r>
      <w:r w:rsidR="00E21983" w:rsidRPr="00A207D4">
        <w:rPr>
          <w:rFonts w:ascii="Times New Roman" w:hAnsi="Times New Roman" w:cs="Times New Roman"/>
          <w:sz w:val="24"/>
          <w:szCs w:val="24"/>
        </w:rPr>
        <w:t>пишут</w:t>
      </w:r>
      <w:r w:rsidR="00142D83" w:rsidRPr="00A207D4">
        <w:rPr>
          <w:rFonts w:ascii="Times New Roman" w:hAnsi="Times New Roman" w:cs="Times New Roman"/>
          <w:sz w:val="24"/>
          <w:szCs w:val="24"/>
        </w:rPr>
        <w:t xml:space="preserve">, что  после преодоления этих  трудностей, </w:t>
      </w:r>
      <w:r w:rsidR="000B081B" w:rsidRPr="00A207D4">
        <w:rPr>
          <w:rFonts w:ascii="Times New Roman" w:hAnsi="Times New Roman" w:cs="Times New Roman"/>
          <w:sz w:val="24"/>
          <w:szCs w:val="24"/>
        </w:rPr>
        <w:t xml:space="preserve">качество институтов в стране оказывается выше, чем в стабильных автократиях. При этом особое значение </w:t>
      </w:r>
      <w:r w:rsidR="002E05C7" w:rsidRPr="00A207D4">
        <w:rPr>
          <w:rFonts w:ascii="Times New Roman" w:hAnsi="Times New Roman" w:cs="Times New Roman"/>
          <w:sz w:val="24"/>
          <w:szCs w:val="24"/>
        </w:rPr>
        <w:t xml:space="preserve">они </w:t>
      </w:r>
      <w:r w:rsidR="000B081B" w:rsidRPr="00A207D4">
        <w:rPr>
          <w:rFonts w:ascii="Times New Roman" w:hAnsi="Times New Roman" w:cs="Times New Roman"/>
          <w:sz w:val="24"/>
          <w:szCs w:val="24"/>
        </w:rPr>
        <w:t xml:space="preserve">придают укреплению законности. </w:t>
      </w:r>
    </w:p>
    <w:p w:rsidR="005F1718" w:rsidRPr="00A207D4" w:rsidRDefault="00AE4D20"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Чтобы проверить свою гипотезу о положительной связи демократии и роста, авторы </w:t>
      </w:r>
    </w:p>
    <w:p w:rsidR="00E2431A" w:rsidRDefault="001236DA" w:rsidP="00E2431A">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исчисляют показатель </w:t>
      </w:r>
      <w:r w:rsidR="004E17C2" w:rsidRPr="00A207D4">
        <w:rPr>
          <w:rFonts w:ascii="Times New Roman" w:hAnsi="Times New Roman" w:cs="Times New Roman"/>
          <w:sz w:val="24"/>
          <w:szCs w:val="24"/>
        </w:rPr>
        <w:t xml:space="preserve">запаса </w:t>
      </w:r>
      <w:r w:rsidR="00C55854" w:rsidRPr="00A207D4">
        <w:rPr>
          <w:rFonts w:ascii="Times New Roman" w:hAnsi="Times New Roman" w:cs="Times New Roman"/>
          <w:sz w:val="24"/>
          <w:szCs w:val="24"/>
        </w:rPr>
        <w:t>демократи</w:t>
      </w:r>
      <w:r w:rsidR="004E17C2" w:rsidRPr="00A207D4">
        <w:rPr>
          <w:rFonts w:ascii="Times New Roman" w:hAnsi="Times New Roman" w:cs="Times New Roman"/>
          <w:sz w:val="24"/>
          <w:szCs w:val="24"/>
        </w:rPr>
        <w:t>и</w:t>
      </w:r>
      <w:r w:rsidR="00A80C70" w:rsidRPr="00A207D4">
        <w:rPr>
          <w:rFonts w:ascii="Times New Roman" w:hAnsi="Times New Roman" w:cs="Times New Roman"/>
          <w:sz w:val="24"/>
          <w:szCs w:val="24"/>
        </w:rPr>
        <w:t xml:space="preserve"> как</w:t>
      </w:r>
      <w:r w:rsidR="004E17C2" w:rsidRPr="00A207D4">
        <w:rPr>
          <w:rFonts w:ascii="Times New Roman" w:hAnsi="Times New Roman" w:cs="Times New Roman"/>
          <w:sz w:val="24"/>
          <w:szCs w:val="24"/>
        </w:rPr>
        <w:t xml:space="preserve"> сумм</w:t>
      </w:r>
      <w:r w:rsidR="00A80C70" w:rsidRPr="00A207D4">
        <w:rPr>
          <w:rFonts w:ascii="Times New Roman" w:hAnsi="Times New Roman" w:cs="Times New Roman"/>
          <w:sz w:val="24"/>
          <w:szCs w:val="24"/>
        </w:rPr>
        <w:t>у</w:t>
      </w:r>
      <w:r w:rsidR="004E17C2" w:rsidRPr="00A207D4">
        <w:rPr>
          <w:rFonts w:ascii="Times New Roman" w:hAnsi="Times New Roman" w:cs="Times New Roman"/>
          <w:sz w:val="24"/>
          <w:szCs w:val="24"/>
        </w:rPr>
        <w:t xml:space="preserve"> </w:t>
      </w:r>
      <w:r w:rsidR="00A80C70" w:rsidRPr="00A207D4">
        <w:rPr>
          <w:rFonts w:ascii="Times New Roman" w:hAnsi="Times New Roman" w:cs="Times New Roman"/>
          <w:sz w:val="24"/>
          <w:szCs w:val="24"/>
        </w:rPr>
        <w:t xml:space="preserve">дисконтированных </w:t>
      </w:r>
      <w:r w:rsidR="004E17C2" w:rsidRPr="00A207D4">
        <w:rPr>
          <w:rFonts w:ascii="Times New Roman" w:hAnsi="Times New Roman" w:cs="Times New Roman"/>
          <w:sz w:val="24"/>
          <w:szCs w:val="24"/>
        </w:rPr>
        <w:t>значени</w:t>
      </w:r>
      <w:r w:rsidR="00A80C70" w:rsidRPr="00A207D4">
        <w:rPr>
          <w:rFonts w:ascii="Times New Roman" w:hAnsi="Times New Roman" w:cs="Times New Roman"/>
          <w:sz w:val="24"/>
          <w:szCs w:val="24"/>
        </w:rPr>
        <w:t>й</w:t>
      </w:r>
      <w:r w:rsidR="004E17C2" w:rsidRPr="00A207D4">
        <w:rPr>
          <w:rFonts w:ascii="Times New Roman" w:hAnsi="Times New Roman" w:cs="Times New Roman"/>
          <w:sz w:val="24"/>
          <w:szCs w:val="24"/>
        </w:rPr>
        <w:t xml:space="preserve"> слегка модифицированного индекса демократии </w:t>
      </w:r>
      <w:r w:rsidR="00A80C70" w:rsidRPr="00A207D4">
        <w:rPr>
          <w:rFonts w:ascii="Times New Roman" w:hAnsi="Times New Roman" w:cs="Times New Roman"/>
          <w:sz w:val="24"/>
          <w:szCs w:val="24"/>
          <w:lang w:val="en-US"/>
        </w:rPr>
        <w:t>Polity</w:t>
      </w:r>
      <w:r w:rsidR="00A80C70" w:rsidRPr="00A207D4">
        <w:rPr>
          <w:rFonts w:ascii="Times New Roman" w:hAnsi="Times New Roman" w:cs="Times New Roman"/>
          <w:sz w:val="24"/>
          <w:szCs w:val="24"/>
        </w:rPr>
        <w:t xml:space="preserve"> 2</w:t>
      </w:r>
      <w:r w:rsidR="004E17C2" w:rsidRPr="00A207D4">
        <w:rPr>
          <w:rFonts w:ascii="Times New Roman" w:hAnsi="Times New Roman" w:cs="Times New Roman"/>
          <w:sz w:val="24"/>
          <w:szCs w:val="24"/>
        </w:rPr>
        <w:t xml:space="preserve"> </w:t>
      </w:r>
      <w:r w:rsidR="00716C6E" w:rsidRPr="00A207D4">
        <w:rPr>
          <w:rFonts w:ascii="Times New Roman" w:hAnsi="Times New Roman" w:cs="Times New Roman"/>
          <w:sz w:val="24"/>
          <w:szCs w:val="24"/>
        </w:rPr>
        <w:t xml:space="preserve">за период от 1900 г. по текущий год </w:t>
      </w:r>
      <w:r w:rsidR="00A80C70" w:rsidRPr="00A207D4">
        <w:rPr>
          <w:rFonts w:ascii="Times New Roman" w:hAnsi="Times New Roman" w:cs="Times New Roman"/>
          <w:sz w:val="24"/>
          <w:szCs w:val="24"/>
        </w:rPr>
        <w:t>при норме дисконтирования, равной 1%.</w:t>
      </w:r>
      <w:r w:rsidR="001B18FB" w:rsidRPr="00A207D4">
        <w:rPr>
          <w:rFonts w:ascii="Times New Roman" w:hAnsi="Times New Roman" w:cs="Times New Roman"/>
          <w:sz w:val="24"/>
          <w:szCs w:val="24"/>
        </w:rPr>
        <w:t xml:space="preserve">   </w:t>
      </w:r>
      <w:r w:rsidR="001E5478" w:rsidRPr="00A207D4">
        <w:rPr>
          <w:rFonts w:ascii="Times New Roman" w:hAnsi="Times New Roman" w:cs="Times New Roman"/>
          <w:sz w:val="24"/>
          <w:szCs w:val="24"/>
        </w:rPr>
        <w:t xml:space="preserve"> Панельная регрессия за период 1950-2000 гг. показывает, что темп роста </w:t>
      </w:r>
      <w:r w:rsidR="001801A9" w:rsidRPr="00A207D4">
        <w:rPr>
          <w:rFonts w:ascii="Times New Roman" w:hAnsi="Times New Roman" w:cs="Times New Roman"/>
          <w:sz w:val="24"/>
          <w:szCs w:val="24"/>
        </w:rPr>
        <w:t xml:space="preserve">душевого ВВП </w:t>
      </w:r>
      <w:r w:rsidR="00021536" w:rsidRPr="00A207D4">
        <w:rPr>
          <w:rFonts w:ascii="Times New Roman" w:hAnsi="Times New Roman" w:cs="Times New Roman"/>
          <w:sz w:val="24"/>
          <w:szCs w:val="24"/>
        </w:rPr>
        <w:t xml:space="preserve">не зависит от текущего значения индекса, но  </w:t>
      </w:r>
      <w:r w:rsidR="001801A9" w:rsidRPr="00A207D4">
        <w:rPr>
          <w:rFonts w:ascii="Times New Roman" w:hAnsi="Times New Roman" w:cs="Times New Roman"/>
          <w:sz w:val="24"/>
          <w:szCs w:val="24"/>
        </w:rPr>
        <w:t xml:space="preserve">положительно </w:t>
      </w:r>
      <w:r w:rsidR="001B18FB" w:rsidRPr="00A207D4">
        <w:rPr>
          <w:rFonts w:ascii="Times New Roman" w:hAnsi="Times New Roman" w:cs="Times New Roman"/>
          <w:sz w:val="24"/>
          <w:szCs w:val="24"/>
        </w:rPr>
        <w:t xml:space="preserve">связана с </w:t>
      </w:r>
      <w:r w:rsidR="001801A9" w:rsidRPr="00A207D4">
        <w:rPr>
          <w:rFonts w:ascii="Times New Roman" w:hAnsi="Times New Roman" w:cs="Times New Roman"/>
          <w:sz w:val="24"/>
          <w:szCs w:val="24"/>
        </w:rPr>
        <w:t xml:space="preserve"> запас</w:t>
      </w:r>
      <w:r w:rsidR="001B18FB" w:rsidRPr="00A207D4">
        <w:rPr>
          <w:rFonts w:ascii="Times New Roman" w:hAnsi="Times New Roman" w:cs="Times New Roman"/>
          <w:sz w:val="24"/>
          <w:szCs w:val="24"/>
        </w:rPr>
        <w:t>ом</w:t>
      </w:r>
      <w:r w:rsidR="001801A9" w:rsidRPr="00A207D4">
        <w:rPr>
          <w:rFonts w:ascii="Times New Roman" w:hAnsi="Times New Roman" w:cs="Times New Roman"/>
          <w:sz w:val="24"/>
          <w:szCs w:val="24"/>
        </w:rPr>
        <w:t xml:space="preserve"> демократии.</w:t>
      </w:r>
      <w:r w:rsidR="004F4BAD" w:rsidRPr="00A207D4">
        <w:rPr>
          <w:rFonts w:ascii="Times New Roman" w:hAnsi="Times New Roman" w:cs="Times New Roman"/>
          <w:sz w:val="24"/>
          <w:szCs w:val="24"/>
        </w:rPr>
        <w:t xml:space="preserve">  </w:t>
      </w:r>
      <w:r w:rsidR="002E05C7" w:rsidRPr="00A207D4">
        <w:rPr>
          <w:rFonts w:ascii="Times New Roman" w:hAnsi="Times New Roman" w:cs="Times New Roman"/>
          <w:sz w:val="24"/>
          <w:szCs w:val="24"/>
        </w:rPr>
        <w:t xml:space="preserve">В статье </w:t>
      </w:r>
      <w:r w:rsidR="004F4BAD" w:rsidRPr="00A207D4">
        <w:rPr>
          <w:rFonts w:ascii="Times New Roman" w:hAnsi="Times New Roman" w:cs="Times New Roman"/>
          <w:sz w:val="24"/>
          <w:szCs w:val="24"/>
        </w:rPr>
        <w:t>отмеча</w:t>
      </w:r>
      <w:r w:rsidR="002E05C7" w:rsidRPr="00A207D4">
        <w:rPr>
          <w:rFonts w:ascii="Times New Roman" w:hAnsi="Times New Roman" w:cs="Times New Roman"/>
          <w:sz w:val="24"/>
          <w:szCs w:val="24"/>
        </w:rPr>
        <w:t>е</w:t>
      </w:r>
      <w:r w:rsidR="004F4BAD" w:rsidRPr="00A207D4">
        <w:rPr>
          <w:rFonts w:ascii="Times New Roman" w:hAnsi="Times New Roman" w:cs="Times New Roman"/>
          <w:sz w:val="24"/>
          <w:szCs w:val="24"/>
        </w:rPr>
        <w:t>т</w:t>
      </w:r>
      <w:r w:rsidR="002E05C7" w:rsidRPr="00A207D4">
        <w:rPr>
          <w:rFonts w:ascii="Times New Roman" w:hAnsi="Times New Roman" w:cs="Times New Roman"/>
          <w:sz w:val="24"/>
          <w:szCs w:val="24"/>
        </w:rPr>
        <w:t>ся</w:t>
      </w:r>
      <w:r w:rsidR="004F4BAD" w:rsidRPr="00A207D4">
        <w:rPr>
          <w:rFonts w:ascii="Times New Roman" w:hAnsi="Times New Roman" w:cs="Times New Roman"/>
          <w:sz w:val="24"/>
          <w:szCs w:val="24"/>
        </w:rPr>
        <w:t>, что при увеличении нормы дисконтирования эта связь ослабевает.</w:t>
      </w:r>
    </w:p>
    <w:p w:rsidR="00EB4D51" w:rsidRPr="00EB4D51" w:rsidRDefault="00D15B0B" w:rsidP="00E2431A">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225AA3" w:rsidRPr="00A207D4">
        <w:rPr>
          <w:rFonts w:ascii="Times New Roman" w:hAnsi="Times New Roman" w:cs="Times New Roman"/>
          <w:sz w:val="24"/>
          <w:szCs w:val="24"/>
        </w:rPr>
        <w:t xml:space="preserve">Статья </w:t>
      </w:r>
      <w:proofErr w:type="spellStart"/>
      <w:r w:rsidR="00225AA3" w:rsidRPr="00A207D4">
        <w:rPr>
          <w:rFonts w:ascii="Times New Roman" w:hAnsi="Times New Roman" w:cs="Times New Roman"/>
          <w:sz w:val="24"/>
          <w:szCs w:val="24"/>
          <w:lang w:val="en-US"/>
        </w:rPr>
        <w:t>Gerring</w:t>
      </w:r>
      <w:proofErr w:type="spellEnd"/>
      <w:r w:rsidR="00225AA3" w:rsidRPr="00A207D4">
        <w:rPr>
          <w:rFonts w:ascii="Times New Roman" w:hAnsi="Times New Roman" w:cs="Times New Roman"/>
          <w:sz w:val="24"/>
          <w:szCs w:val="24"/>
        </w:rPr>
        <w:t xml:space="preserve"> </w:t>
      </w:r>
      <w:r w:rsidR="00225AA3" w:rsidRPr="00A207D4">
        <w:rPr>
          <w:rFonts w:ascii="Times New Roman" w:hAnsi="Times New Roman" w:cs="Times New Roman"/>
          <w:sz w:val="24"/>
          <w:szCs w:val="24"/>
          <w:lang w:val="en-US"/>
        </w:rPr>
        <w:t>et</w:t>
      </w:r>
      <w:r w:rsidR="00225AA3" w:rsidRPr="00A207D4">
        <w:rPr>
          <w:rFonts w:ascii="Times New Roman" w:hAnsi="Times New Roman" w:cs="Times New Roman"/>
          <w:sz w:val="24"/>
          <w:szCs w:val="24"/>
        </w:rPr>
        <w:t xml:space="preserve"> </w:t>
      </w:r>
      <w:r w:rsidR="00225AA3" w:rsidRPr="00A207D4">
        <w:rPr>
          <w:rFonts w:ascii="Times New Roman" w:hAnsi="Times New Roman" w:cs="Times New Roman"/>
          <w:sz w:val="24"/>
          <w:szCs w:val="24"/>
          <w:lang w:val="en-US"/>
        </w:rPr>
        <w:t>al</w:t>
      </w:r>
      <w:r w:rsidR="00E10B3D" w:rsidRPr="002E5F39">
        <w:rPr>
          <w:rFonts w:ascii="Times New Roman" w:hAnsi="Times New Roman" w:cs="Times New Roman"/>
          <w:sz w:val="24"/>
          <w:szCs w:val="24"/>
        </w:rPr>
        <w:t>.</w:t>
      </w:r>
      <w:r w:rsidR="00225AA3" w:rsidRPr="00A207D4">
        <w:rPr>
          <w:rFonts w:ascii="Times New Roman" w:hAnsi="Times New Roman" w:cs="Times New Roman"/>
          <w:sz w:val="24"/>
          <w:szCs w:val="24"/>
        </w:rPr>
        <w:t xml:space="preserve"> (2005) послужила отправной точкой для ряда  других исследований.  </w:t>
      </w:r>
      <w:r w:rsidR="00636D36" w:rsidRPr="00A207D4">
        <w:rPr>
          <w:rFonts w:ascii="Times New Roman" w:hAnsi="Times New Roman" w:cs="Times New Roman"/>
          <w:sz w:val="24"/>
          <w:szCs w:val="24"/>
        </w:rPr>
        <w:t xml:space="preserve">В </w:t>
      </w:r>
      <w:r w:rsidR="00225AA3" w:rsidRPr="00A207D4">
        <w:rPr>
          <w:rFonts w:ascii="Times New Roman" w:hAnsi="Times New Roman" w:cs="Times New Roman"/>
          <w:sz w:val="24"/>
          <w:szCs w:val="24"/>
        </w:rPr>
        <w:t xml:space="preserve">работе </w:t>
      </w:r>
      <w:proofErr w:type="spellStart"/>
      <w:r w:rsidR="00636D36" w:rsidRPr="00A207D4">
        <w:rPr>
          <w:rFonts w:ascii="Times New Roman" w:hAnsi="Times New Roman" w:cs="Times New Roman"/>
          <w:sz w:val="24"/>
          <w:szCs w:val="24"/>
          <w:lang w:val="en-US"/>
        </w:rPr>
        <w:t>Acemoglu</w:t>
      </w:r>
      <w:proofErr w:type="spellEnd"/>
      <w:r w:rsidR="00636D36" w:rsidRPr="00A207D4">
        <w:rPr>
          <w:rFonts w:ascii="Times New Roman" w:hAnsi="Times New Roman" w:cs="Times New Roman"/>
          <w:sz w:val="24"/>
          <w:szCs w:val="24"/>
        </w:rPr>
        <w:t xml:space="preserve"> </w:t>
      </w:r>
      <w:r w:rsidR="00636D36" w:rsidRPr="00A207D4">
        <w:rPr>
          <w:rFonts w:ascii="Times New Roman" w:hAnsi="Times New Roman" w:cs="Times New Roman"/>
          <w:sz w:val="24"/>
          <w:szCs w:val="24"/>
          <w:lang w:val="en-US"/>
        </w:rPr>
        <w:t>et</w:t>
      </w:r>
      <w:r w:rsidR="00636D36" w:rsidRPr="00A207D4">
        <w:rPr>
          <w:rFonts w:ascii="Times New Roman" w:hAnsi="Times New Roman" w:cs="Times New Roman"/>
          <w:sz w:val="24"/>
          <w:szCs w:val="24"/>
        </w:rPr>
        <w:t xml:space="preserve"> </w:t>
      </w:r>
      <w:r w:rsidR="00636D36" w:rsidRPr="00A207D4">
        <w:rPr>
          <w:rFonts w:ascii="Times New Roman" w:hAnsi="Times New Roman" w:cs="Times New Roman"/>
          <w:sz w:val="24"/>
          <w:szCs w:val="24"/>
          <w:lang w:val="en-US"/>
        </w:rPr>
        <w:t>al</w:t>
      </w:r>
      <w:r w:rsidR="00E10B3D" w:rsidRPr="002E5F39">
        <w:rPr>
          <w:rFonts w:ascii="Times New Roman" w:hAnsi="Times New Roman" w:cs="Times New Roman"/>
          <w:sz w:val="24"/>
          <w:szCs w:val="24"/>
        </w:rPr>
        <w:t>.</w:t>
      </w:r>
      <w:r w:rsidR="00636D36" w:rsidRPr="00A207D4">
        <w:rPr>
          <w:rFonts w:ascii="Times New Roman" w:hAnsi="Times New Roman" w:cs="Times New Roman"/>
          <w:sz w:val="24"/>
          <w:szCs w:val="24"/>
        </w:rPr>
        <w:t xml:space="preserve"> (2014) </w:t>
      </w:r>
      <w:r w:rsidR="00225AA3" w:rsidRPr="00A207D4">
        <w:rPr>
          <w:rFonts w:ascii="Times New Roman" w:hAnsi="Times New Roman" w:cs="Times New Roman"/>
          <w:sz w:val="24"/>
          <w:szCs w:val="24"/>
        </w:rPr>
        <w:t xml:space="preserve">также рассматривается кумулятивный эффект демократизации за длительный временной промежуток  с  </w:t>
      </w:r>
      <w:r w:rsidR="00AD67AA">
        <w:rPr>
          <w:rFonts w:ascii="Times New Roman" w:hAnsi="Times New Roman" w:cs="Times New Roman"/>
          <w:sz w:val="24"/>
          <w:szCs w:val="24"/>
        </w:rPr>
        <w:t>1960</w:t>
      </w:r>
      <w:r w:rsidR="00225AA3" w:rsidRPr="00A207D4">
        <w:rPr>
          <w:rFonts w:ascii="Times New Roman" w:hAnsi="Times New Roman" w:cs="Times New Roman"/>
          <w:sz w:val="24"/>
          <w:szCs w:val="24"/>
        </w:rPr>
        <w:t xml:space="preserve"> по 2010 г</w:t>
      </w:r>
      <w:r w:rsidR="00636D36" w:rsidRPr="00A207D4">
        <w:rPr>
          <w:rFonts w:ascii="Times New Roman" w:hAnsi="Times New Roman" w:cs="Times New Roman"/>
          <w:sz w:val="24"/>
          <w:szCs w:val="24"/>
        </w:rPr>
        <w:t xml:space="preserve">. </w:t>
      </w:r>
      <w:r w:rsidR="004A0946" w:rsidRPr="00A207D4">
        <w:rPr>
          <w:rFonts w:ascii="Times New Roman" w:hAnsi="Times New Roman" w:cs="Times New Roman"/>
          <w:sz w:val="24"/>
          <w:szCs w:val="24"/>
        </w:rPr>
        <w:t>О</w:t>
      </w:r>
      <w:r w:rsidR="00636D36" w:rsidRPr="00A207D4">
        <w:rPr>
          <w:rFonts w:ascii="Times New Roman" w:hAnsi="Times New Roman" w:cs="Times New Roman"/>
          <w:sz w:val="24"/>
          <w:szCs w:val="24"/>
        </w:rPr>
        <w:t xml:space="preserve">тличительными чертами приведенных расчетов являются </w:t>
      </w:r>
      <w:r w:rsidR="004A0946" w:rsidRPr="00A207D4">
        <w:rPr>
          <w:rFonts w:ascii="Times New Roman" w:hAnsi="Times New Roman" w:cs="Times New Roman"/>
          <w:sz w:val="24"/>
          <w:szCs w:val="24"/>
        </w:rPr>
        <w:t xml:space="preserve">учет возможности возврата к авторитаризму и </w:t>
      </w:r>
      <w:r w:rsidR="00636D36" w:rsidRPr="00A207D4">
        <w:rPr>
          <w:rFonts w:ascii="Times New Roman" w:hAnsi="Times New Roman" w:cs="Times New Roman"/>
          <w:sz w:val="24"/>
          <w:szCs w:val="24"/>
        </w:rPr>
        <w:t xml:space="preserve"> применение динамической модели. Авторы утверждают, что </w:t>
      </w:r>
      <w:r w:rsidR="00636D36" w:rsidRPr="00A207D4">
        <w:rPr>
          <w:rFonts w:ascii="Times New Roman" w:hAnsi="Times New Roman" w:cs="Times New Roman"/>
          <w:sz w:val="24"/>
          <w:szCs w:val="24"/>
        </w:rPr>
        <w:lastRenderedPageBreak/>
        <w:t xml:space="preserve">демократизация в среднем  приводит к увеличению душевого ВВП  на </w:t>
      </w:r>
      <w:r w:rsidR="0084119E">
        <w:rPr>
          <w:rFonts w:ascii="Times New Roman" w:hAnsi="Times New Roman" w:cs="Times New Roman"/>
          <w:sz w:val="24"/>
          <w:szCs w:val="24"/>
        </w:rPr>
        <w:t>0,8%</w:t>
      </w:r>
      <w:r w:rsidR="00636D36" w:rsidRPr="00A207D4">
        <w:rPr>
          <w:rFonts w:ascii="Times New Roman" w:hAnsi="Times New Roman" w:cs="Times New Roman"/>
          <w:sz w:val="24"/>
          <w:szCs w:val="24"/>
        </w:rPr>
        <w:t xml:space="preserve"> ежегодно по сравнению с ситуацией продолжения недемократического режима, что дает прирост </w:t>
      </w:r>
      <w:r w:rsidR="0084119E">
        <w:rPr>
          <w:rFonts w:ascii="Times New Roman" w:hAnsi="Times New Roman" w:cs="Times New Roman"/>
          <w:sz w:val="24"/>
          <w:szCs w:val="24"/>
        </w:rPr>
        <w:t>около 22</w:t>
      </w:r>
      <w:r w:rsidR="00636D36" w:rsidRPr="00A207D4">
        <w:rPr>
          <w:rFonts w:ascii="Times New Roman" w:hAnsi="Times New Roman" w:cs="Times New Roman"/>
          <w:sz w:val="24"/>
          <w:szCs w:val="24"/>
        </w:rPr>
        <w:t>% в долгосрочном периоде</w:t>
      </w:r>
      <w:r w:rsidR="0084119E">
        <w:rPr>
          <w:rFonts w:ascii="Times New Roman" w:hAnsi="Times New Roman" w:cs="Times New Roman"/>
          <w:sz w:val="24"/>
          <w:szCs w:val="24"/>
        </w:rPr>
        <w:t xml:space="preserve"> (через 25-30 лет)</w:t>
      </w:r>
      <w:r w:rsidR="00636D36" w:rsidRPr="00A207D4">
        <w:rPr>
          <w:rFonts w:ascii="Times New Roman" w:hAnsi="Times New Roman" w:cs="Times New Roman"/>
          <w:sz w:val="24"/>
          <w:szCs w:val="24"/>
        </w:rPr>
        <w:t xml:space="preserve">, а возврат снижает душевой ВВП на </w:t>
      </w:r>
      <w:r w:rsidR="0084119E">
        <w:rPr>
          <w:rFonts w:ascii="Times New Roman" w:hAnsi="Times New Roman" w:cs="Times New Roman"/>
          <w:sz w:val="24"/>
          <w:szCs w:val="24"/>
        </w:rPr>
        <w:t>0,7%</w:t>
      </w:r>
      <w:r w:rsidR="00636D36" w:rsidRPr="00A207D4">
        <w:rPr>
          <w:rFonts w:ascii="Times New Roman" w:hAnsi="Times New Roman" w:cs="Times New Roman"/>
          <w:sz w:val="24"/>
          <w:szCs w:val="24"/>
        </w:rPr>
        <w:t xml:space="preserve"> ежегодно опять-таки по сравнению с ситуацией, когда возврата не происходит</w:t>
      </w:r>
      <w:r w:rsidR="0084119E">
        <w:rPr>
          <w:rFonts w:ascii="Times New Roman" w:hAnsi="Times New Roman" w:cs="Times New Roman"/>
          <w:sz w:val="24"/>
          <w:szCs w:val="24"/>
        </w:rPr>
        <w:t>; в долгосрочном периоде снижение составляет 19%</w:t>
      </w:r>
      <w:r w:rsidR="00636D36" w:rsidRPr="00A207D4">
        <w:rPr>
          <w:rFonts w:ascii="Times New Roman" w:hAnsi="Times New Roman" w:cs="Times New Roman"/>
          <w:sz w:val="24"/>
          <w:szCs w:val="24"/>
        </w:rPr>
        <w:t xml:space="preserve">. </w:t>
      </w:r>
      <w:r w:rsidR="0084119E">
        <w:rPr>
          <w:rFonts w:ascii="Times New Roman" w:hAnsi="Times New Roman" w:cs="Times New Roman"/>
          <w:sz w:val="24"/>
          <w:szCs w:val="24"/>
        </w:rPr>
        <w:t>Эффекты демократизации и возврата оценивались раздельно. На самом деле, особый интерес представляет кумулятивный эффект демократизации при наличии возврата.</w:t>
      </w:r>
      <w:r w:rsidR="00E3508D">
        <w:rPr>
          <w:rFonts w:ascii="Times New Roman" w:hAnsi="Times New Roman" w:cs="Times New Roman"/>
          <w:sz w:val="24"/>
          <w:szCs w:val="24"/>
        </w:rPr>
        <w:t xml:space="preserve"> Такие оценки в статье не представлены, видимо, из-за недостатка данных. Однако на </w:t>
      </w:r>
      <w:r w:rsidR="0084119E">
        <w:rPr>
          <w:rFonts w:ascii="Times New Roman" w:hAnsi="Times New Roman" w:cs="Times New Roman"/>
          <w:sz w:val="24"/>
          <w:szCs w:val="24"/>
        </w:rPr>
        <w:t xml:space="preserve"> </w:t>
      </w:r>
      <w:r w:rsidR="00E3508D" w:rsidRPr="00A207D4">
        <w:rPr>
          <w:rFonts w:ascii="Times New Roman" w:hAnsi="Times New Roman" w:cs="Times New Roman"/>
          <w:sz w:val="24"/>
          <w:szCs w:val="24"/>
          <w:lang w:val="en-US"/>
        </w:rPr>
        <w:t>Figure</w:t>
      </w:r>
      <w:r w:rsidR="00906C81">
        <w:rPr>
          <w:rFonts w:ascii="Times New Roman" w:hAnsi="Times New Roman" w:cs="Times New Roman"/>
          <w:sz w:val="24"/>
          <w:szCs w:val="24"/>
        </w:rPr>
        <w:t xml:space="preserve"> 4 изображена т</w:t>
      </w:r>
      <w:r w:rsidR="00636D36" w:rsidRPr="00A207D4">
        <w:rPr>
          <w:rFonts w:ascii="Times New Roman" w:hAnsi="Times New Roman" w:cs="Times New Roman"/>
          <w:sz w:val="24"/>
          <w:szCs w:val="24"/>
        </w:rPr>
        <w:t>ипичная картина при наличии возврата</w:t>
      </w:r>
      <w:r w:rsidR="00906C81">
        <w:rPr>
          <w:rFonts w:ascii="Times New Roman" w:hAnsi="Times New Roman" w:cs="Times New Roman"/>
          <w:sz w:val="24"/>
          <w:szCs w:val="24"/>
        </w:rPr>
        <w:t>:</w:t>
      </w:r>
      <w:r w:rsidR="00636D36" w:rsidRPr="00A207D4">
        <w:rPr>
          <w:rFonts w:ascii="Times New Roman" w:hAnsi="Times New Roman" w:cs="Times New Roman"/>
          <w:sz w:val="24"/>
          <w:szCs w:val="24"/>
        </w:rPr>
        <w:t xml:space="preserve"> спад в период демократизации и продолжение той же тенденции после возврата (</w:t>
      </w:r>
      <w:r w:rsidR="00EB4D51">
        <w:rPr>
          <w:rFonts w:ascii="Times New Roman" w:hAnsi="Times New Roman" w:cs="Times New Roman"/>
          <w:sz w:val="24"/>
          <w:szCs w:val="24"/>
        </w:rPr>
        <w:t xml:space="preserve">с. 43, электронная версия </w:t>
      </w:r>
      <w:hyperlink r:id="rId8" w:history="1">
        <w:r w:rsidR="00EB4D51" w:rsidRPr="00E2431A">
          <w:rPr>
            <w:rStyle w:val="a3"/>
            <w:rFonts w:ascii="Times New Roman" w:hAnsi="Times New Roman" w:cs="Times New Roman"/>
            <w:color w:val="auto"/>
            <w:sz w:val="24"/>
            <w:szCs w:val="24"/>
            <w:u w:val="none"/>
            <w:lang w:val="en-US"/>
          </w:rPr>
          <w:t>http</w:t>
        </w:r>
        <w:r w:rsidR="00EB4D51" w:rsidRPr="00E2431A">
          <w:rPr>
            <w:rStyle w:val="a3"/>
            <w:rFonts w:ascii="Times New Roman" w:hAnsi="Times New Roman" w:cs="Times New Roman"/>
            <w:color w:val="auto"/>
            <w:sz w:val="24"/>
            <w:szCs w:val="24"/>
            <w:u w:val="none"/>
          </w:rPr>
          <w:t>://</w:t>
        </w:r>
        <w:r w:rsidR="00EB4D51" w:rsidRPr="00E2431A">
          <w:rPr>
            <w:rStyle w:val="a3"/>
            <w:rFonts w:ascii="Times New Roman" w:hAnsi="Times New Roman" w:cs="Times New Roman"/>
            <w:color w:val="auto"/>
            <w:sz w:val="24"/>
            <w:szCs w:val="24"/>
            <w:u w:val="none"/>
            <w:lang w:val="en-US"/>
          </w:rPr>
          <w:t>www</w:t>
        </w:r>
        <w:r w:rsidR="00EB4D51" w:rsidRPr="00E2431A">
          <w:rPr>
            <w:rStyle w:val="a3"/>
            <w:rFonts w:ascii="Times New Roman" w:hAnsi="Times New Roman" w:cs="Times New Roman"/>
            <w:color w:val="auto"/>
            <w:sz w:val="24"/>
            <w:szCs w:val="24"/>
            <w:u w:val="none"/>
          </w:rPr>
          <w:t>.</w:t>
        </w:r>
        <w:proofErr w:type="spellStart"/>
        <w:r w:rsidR="00EB4D51" w:rsidRPr="00E2431A">
          <w:rPr>
            <w:rStyle w:val="a3"/>
            <w:rFonts w:ascii="Times New Roman" w:hAnsi="Times New Roman" w:cs="Times New Roman"/>
            <w:color w:val="auto"/>
            <w:sz w:val="24"/>
            <w:szCs w:val="24"/>
            <w:u w:val="none"/>
            <w:lang w:val="en-US"/>
          </w:rPr>
          <w:t>nber</w:t>
        </w:r>
        <w:proofErr w:type="spellEnd"/>
        <w:r w:rsidR="00EB4D51" w:rsidRPr="00E2431A">
          <w:rPr>
            <w:rStyle w:val="a3"/>
            <w:rFonts w:ascii="Times New Roman" w:hAnsi="Times New Roman" w:cs="Times New Roman"/>
            <w:color w:val="auto"/>
            <w:sz w:val="24"/>
            <w:szCs w:val="24"/>
            <w:u w:val="none"/>
          </w:rPr>
          <w:t>.</w:t>
        </w:r>
        <w:r w:rsidR="00EB4D51" w:rsidRPr="00E2431A">
          <w:rPr>
            <w:rStyle w:val="a3"/>
            <w:rFonts w:ascii="Times New Roman" w:hAnsi="Times New Roman" w:cs="Times New Roman"/>
            <w:color w:val="auto"/>
            <w:sz w:val="24"/>
            <w:szCs w:val="24"/>
            <w:u w:val="none"/>
            <w:lang w:val="en-US"/>
          </w:rPr>
          <w:t>org</w:t>
        </w:r>
        <w:r w:rsidR="00EB4D51" w:rsidRPr="00E2431A">
          <w:rPr>
            <w:rStyle w:val="a3"/>
            <w:rFonts w:ascii="Times New Roman" w:hAnsi="Times New Roman" w:cs="Times New Roman"/>
            <w:color w:val="auto"/>
            <w:sz w:val="24"/>
            <w:szCs w:val="24"/>
            <w:u w:val="none"/>
          </w:rPr>
          <w:t>/</w:t>
        </w:r>
        <w:r w:rsidR="00EB4D51" w:rsidRPr="00E2431A">
          <w:rPr>
            <w:rStyle w:val="a3"/>
            <w:rFonts w:ascii="Times New Roman" w:hAnsi="Times New Roman" w:cs="Times New Roman"/>
            <w:color w:val="auto"/>
            <w:sz w:val="24"/>
            <w:szCs w:val="24"/>
            <w:u w:val="none"/>
            <w:lang w:val="en-US"/>
          </w:rPr>
          <w:t>papers</w:t>
        </w:r>
        <w:r w:rsidR="00EB4D51" w:rsidRPr="00E2431A">
          <w:rPr>
            <w:rStyle w:val="a3"/>
            <w:rFonts w:ascii="Times New Roman" w:hAnsi="Times New Roman" w:cs="Times New Roman"/>
            <w:color w:val="auto"/>
            <w:sz w:val="24"/>
            <w:szCs w:val="24"/>
            <w:u w:val="none"/>
          </w:rPr>
          <w:t>/</w:t>
        </w:r>
        <w:r w:rsidR="00EB4D51" w:rsidRPr="00E2431A">
          <w:rPr>
            <w:rStyle w:val="a3"/>
            <w:rFonts w:ascii="Times New Roman" w:hAnsi="Times New Roman" w:cs="Times New Roman"/>
            <w:color w:val="auto"/>
            <w:sz w:val="24"/>
            <w:szCs w:val="24"/>
            <w:u w:val="none"/>
            <w:lang w:val="en-US"/>
          </w:rPr>
          <w:t>w</w:t>
        </w:r>
        <w:r w:rsidR="00EB4D51" w:rsidRPr="00E2431A">
          <w:rPr>
            <w:rStyle w:val="a3"/>
            <w:rFonts w:ascii="Times New Roman" w:hAnsi="Times New Roman" w:cs="Times New Roman"/>
            <w:color w:val="auto"/>
            <w:sz w:val="24"/>
            <w:szCs w:val="24"/>
            <w:u w:val="none"/>
          </w:rPr>
          <w:t>20004</w:t>
        </w:r>
      </w:hyperlink>
      <w:r w:rsidR="00EB4D51">
        <w:t>).</w:t>
      </w:r>
    </w:p>
    <w:p w:rsidR="004A0946" w:rsidRPr="00FA19C5" w:rsidRDefault="00636D36" w:rsidP="00A207D4">
      <w:pPr>
        <w:pStyle w:val="a5"/>
        <w:ind w:left="0"/>
        <w:jc w:val="both"/>
        <w:rPr>
          <w:rFonts w:ascii="Times New Roman" w:hAnsi="Times New Roman" w:cs="Times New Roman"/>
          <w:sz w:val="24"/>
          <w:szCs w:val="24"/>
        </w:rPr>
      </w:pPr>
      <w:r w:rsidRPr="00FA19C5">
        <w:rPr>
          <w:rFonts w:ascii="Times New Roman" w:hAnsi="Times New Roman" w:cs="Times New Roman"/>
          <w:sz w:val="24"/>
          <w:szCs w:val="24"/>
        </w:rPr>
        <w:t xml:space="preserve">    Если согласиться с выводами авторов о том, что демократизация оказывает положительное влияние на рост, несмотря на возврат, то возникает   вопрос о механизме такого влияния. Я бы предположил, что при возврате происходит  трансформация элиты, которая теперь стремится к более </w:t>
      </w:r>
      <w:proofErr w:type="spellStart"/>
      <w:r w:rsidRPr="00FA19C5">
        <w:rPr>
          <w:rFonts w:ascii="Times New Roman" w:hAnsi="Times New Roman" w:cs="Times New Roman"/>
          <w:sz w:val="24"/>
          <w:szCs w:val="24"/>
        </w:rPr>
        <w:t>консенсусной</w:t>
      </w:r>
      <w:proofErr w:type="spellEnd"/>
      <w:r w:rsidRPr="00FA19C5">
        <w:rPr>
          <w:rFonts w:ascii="Times New Roman" w:hAnsi="Times New Roman" w:cs="Times New Roman"/>
          <w:sz w:val="24"/>
          <w:szCs w:val="24"/>
        </w:rPr>
        <w:t xml:space="preserve"> форме правления. Было бы интересно сравнить недемократические режимы до  и после попытки демократизации.</w:t>
      </w:r>
    </w:p>
    <w:p w:rsidR="004A0946" w:rsidRPr="00A207D4" w:rsidRDefault="004A0946"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636D36" w:rsidRPr="00A207D4">
        <w:rPr>
          <w:rFonts w:ascii="Times New Roman" w:hAnsi="Times New Roman" w:cs="Times New Roman"/>
          <w:sz w:val="24"/>
          <w:szCs w:val="24"/>
        </w:rPr>
        <w:t xml:space="preserve">  </w:t>
      </w:r>
      <w:r w:rsidRPr="00A207D4">
        <w:rPr>
          <w:rFonts w:ascii="Times New Roman" w:hAnsi="Times New Roman" w:cs="Times New Roman"/>
          <w:sz w:val="24"/>
          <w:szCs w:val="24"/>
        </w:rPr>
        <w:t xml:space="preserve">По мнению авторов </w:t>
      </w:r>
      <w:proofErr w:type="spellStart"/>
      <w:r w:rsidRPr="00A207D4">
        <w:rPr>
          <w:rFonts w:ascii="Times New Roman" w:hAnsi="Times New Roman" w:cs="Times New Roman"/>
          <w:sz w:val="24"/>
          <w:szCs w:val="24"/>
          <w:lang w:val="en-US"/>
        </w:rPr>
        <w:t>Gerring</w:t>
      </w:r>
      <w:proofErr w:type="spellEnd"/>
      <w:r w:rsidRPr="00A207D4">
        <w:rPr>
          <w:rFonts w:ascii="Times New Roman" w:hAnsi="Times New Roman" w:cs="Times New Roman"/>
          <w:sz w:val="24"/>
          <w:szCs w:val="24"/>
        </w:rPr>
        <w:t xml:space="preserve"> </w:t>
      </w:r>
      <w:r w:rsidRPr="00A207D4">
        <w:rPr>
          <w:rFonts w:ascii="Times New Roman" w:hAnsi="Times New Roman" w:cs="Times New Roman"/>
          <w:sz w:val="24"/>
          <w:szCs w:val="24"/>
          <w:lang w:val="en-US"/>
        </w:rPr>
        <w:t>et</w:t>
      </w:r>
      <w:r w:rsidRPr="00A207D4">
        <w:rPr>
          <w:rFonts w:ascii="Times New Roman" w:hAnsi="Times New Roman" w:cs="Times New Roman"/>
          <w:sz w:val="24"/>
          <w:szCs w:val="24"/>
        </w:rPr>
        <w:t xml:space="preserve"> </w:t>
      </w:r>
      <w:r w:rsidRPr="00A207D4">
        <w:rPr>
          <w:rFonts w:ascii="Times New Roman" w:hAnsi="Times New Roman" w:cs="Times New Roman"/>
          <w:sz w:val="24"/>
          <w:szCs w:val="24"/>
          <w:lang w:val="en-US"/>
        </w:rPr>
        <w:t>al</w:t>
      </w:r>
      <w:r w:rsidR="00E10B3D" w:rsidRPr="00E10B3D">
        <w:rPr>
          <w:rFonts w:ascii="Times New Roman" w:hAnsi="Times New Roman" w:cs="Times New Roman"/>
          <w:sz w:val="24"/>
          <w:szCs w:val="24"/>
        </w:rPr>
        <w:t>.</w:t>
      </w:r>
      <w:r w:rsidRPr="00A207D4">
        <w:rPr>
          <w:rFonts w:ascii="Times New Roman" w:hAnsi="Times New Roman" w:cs="Times New Roman"/>
          <w:sz w:val="24"/>
          <w:szCs w:val="24"/>
        </w:rPr>
        <w:t xml:space="preserve"> (2005),  важным следствием из  анализа является вывод о том, что реформы нельзя оценивать по их  непосредственным результатам, которые, как они признают, обычно не положительны.    С этим утверждением нельзя полностью согласиться. Об эффективности любого проекта естественно судить по его интегральному результату. Проекты демократизации управления страной не являются исключением. </w:t>
      </w:r>
      <w:r w:rsidR="00385423">
        <w:rPr>
          <w:rFonts w:ascii="Times New Roman" w:hAnsi="Times New Roman" w:cs="Times New Roman"/>
          <w:sz w:val="24"/>
          <w:szCs w:val="24"/>
        </w:rPr>
        <w:t xml:space="preserve">Поскольку </w:t>
      </w:r>
      <w:r w:rsidRPr="00A207D4">
        <w:rPr>
          <w:rFonts w:ascii="Times New Roman" w:hAnsi="Times New Roman" w:cs="Times New Roman"/>
          <w:sz w:val="24"/>
          <w:szCs w:val="24"/>
        </w:rPr>
        <w:t>для бедных обществ ценность отдаленных последствий мала</w:t>
      </w:r>
      <w:r w:rsidR="00385423">
        <w:rPr>
          <w:rFonts w:ascii="Times New Roman" w:hAnsi="Times New Roman" w:cs="Times New Roman"/>
          <w:sz w:val="24"/>
          <w:szCs w:val="24"/>
        </w:rPr>
        <w:t>,</w:t>
      </w:r>
      <w:r w:rsidRPr="00A207D4">
        <w:rPr>
          <w:rFonts w:ascii="Times New Roman" w:hAnsi="Times New Roman" w:cs="Times New Roman"/>
          <w:sz w:val="24"/>
          <w:szCs w:val="24"/>
        </w:rPr>
        <w:t xml:space="preserve"> основной вклад в оценку проекта вносят результаты, получаемые за относительно короткий промежуток времени. Таким образом, и в политической сфере мы приходим к основной проблеме проектирования реформ: как добиться быстрого положительного эффекта? </w:t>
      </w:r>
    </w:p>
    <w:p w:rsidR="00E17F23" w:rsidRPr="00665148" w:rsidRDefault="00563BF7" w:rsidP="00E17F23">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823092" w:rsidRPr="00A207D4">
        <w:rPr>
          <w:rFonts w:ascii="Times New Roman" w:hAnsi="Times New Roman" w:cs="Times New Roman"/>
          <w:sz w:val="24"/>
          <w:szCs w:val="24"/>
        </w:rPr>
        <w:t xml:space="preserve">   </w:t>
      </w:r>
      <w:r w:rsidRPr="00E17F23">
        <w:rPr>
          <w:rFonts w:ascii="Times New Roman" w:hAnsi="Times New Roman" w:cs="Times New Roman"/>
          <w:sz w:val="24"/>
          <w:szCs w:val="24"/>
        </w:rPr>
        <w:t xml:space="preserve">Следует подчеркнуть, что возврат к авторитарному режиму после демократизации </w:t>
      </w:r>
      <w:proofErr w:type="gramStart"/>
      <w:r w:rsidRPr="00E17F23">
        <w:rPr>
          <w:rFonts w:ascii="Times New Roman" w:hAnsi="Times New Roman" w:cs="Times New Roman"/>
          <w:sz w:val="24"/>
          <w:szCs w:val="24"/>
        </w:rPr>
        <w:t>–о</w:t>
      </w:r>
      <w:proofErr w:type="gramEnd"/>
      <w:r w:rsidRPr="00E17F23">
        <w:rPr>
          <w:rFonts w:ascii="Times New Roman" w:hAnsi="Times New Roman" w:cs="Times New Roman"/>
          <w:sz w:val="24"/>
          <w:szCs w:val="24"/>
        </w:rPr>
        <w:t>тнюдь не редкое явление.</w:t>
      </w:r>
      <w:r w:rsidR="00C8151A" w:rsidRPr="00E17F23">
        <w:rPr>
          <w:rFonts w:ascii="Times New Roman" w:hAnsi="Times New Roman" w:cs="Times New Roman"/>
          <w:sz w:val="24"/>
          <w:szCs w:val="24"/>
        </w:rPr>
        <w:t xml:space="preserve"> </w:t>
      </w:r>
      <w:r w:rsidR="00665148">
        <w:rPr>
          <w:rFonts w:ascii="Times New Roman" w:hAnsi="Times New Roman" w:cs="Times New Roman"/>
          <w:sz w:val="24"/>
          <w:szCs w:val="24"/>
        </w:rPr>
        <w:t xml:space="preserve">В выборке </w:t>
      </w:r>
      <w:r w:rsidR="008E7399" w:rsidRPr="00E17F23">
        <w:rPr>
          <w:rFonts w:ascii="Times New Roman" w:hAnsi="Times New Roman" w:cs="Times New Roman"/>
          <w:sz w:val="24"/>
          <w:szCs w:val="24"/>
        </w:rPr>
        <w:t xml:space="preserve">Т. </w:t>
      </w:r>
      <w:proofErr w:type="spellStart"/>
      <w:r w:rsidR="008E7399" w:rsidRPr="00E17F23">
        <w:rPr>
          <w:rFonts w:ascii="Times New Roman" w:hAnsi="Times New Roman" w:cs="Times New Roman"/>
          <w:sz w:val="24"/>
          <w:szCs w:val="24"/>
        </w:rPr>
        <w:t>Каротерс</w:t>
      </w:r>
      <w:r w:rsidR="00665148">
        <w:rPr>
          <w:rFonts w:ascii="Times New Roman" w:hAnsi="Times New Roman" w:cs="Times New Roman"/>
          <w:sz w:val="24"/>
          <w:szCs w:val="24"/>
        </w:rPr>
        <w:t>а</w:t>
      </w:r>
      <w:proofErr w:type="spellEnd"/>
      <w:r w:rsidR="008E7399" w:rsidRPr="00E17F23">
        <w:rPr>
          <w:rFonts w:ascii="Times New Roman" w:hAnsi="Times New Roman" w:cs="Times New Roman"/>
          <w:sz w:val="24"/>
          <w:szCs w:val="24"/>
        </w:rPr>
        <w:t xml:space="preserve"> из почти </w:t>
      </w:r>
      <w:r w:rsidR="00665148" w:rsidRPr="00665148">
        <w:rPr>
          <w:rFonts w:ascii="Times New Roman" w:hAnsi="Times New Roman" w:cs="Times New Roman"/>
          <w:sz w:val="24"/>
          <w:szCs w:val="24"/>
        </w:rPr>
        <w:t>100</w:t>
      </w:r>
      <w:r w:rsidR="008E7399" w:rsidRPr="00E17F23">
        <w:rPr>
          <w:rFonts w:ascii="Times New Roman" w:hAnsi="Times New Roman" w:cs="Times New Roman"/>
          <w:sz w:val="24"/>
          <w:szCs w:val="24"/>
        </w:rPr>
        <w:t xml:space="preserve"> стран, где</w:t>
      </w:r>
      <w:r w:rsidR="00665148">
        <w:rPr>
          <w:rFonts w:ascii="Times New Roman" w:hAnsi="Times New Roman" w:cs="Times New Roman"/>
          <w:sz w:val="24"/>
          <w:szCs w:val="24"/>
        </w:rPr>
        <w:t xml:space="preserve"> </w:t>
      </w:r>
      <w:r w:rsidR="008E7399" w:rsidRPr="00E17F23">
        <w:rPr>
          <w:rFonts w:ascii="Times New Roman" w:hAnsi="Times New Roman" w:cs="Times New Roman"/>
          <w:sz w:val="24"/>
          <w:szCs w:val="24"/>
        </w:rPr>
        <w:t>был</w:t>
      </w:r>
      <w:r w:rsidR="00665148">
        <w:rPr>
          <w:rFonts w:ascii="Times New Roman" w:hAnsi="Times New Roman" w:cs="Times New Roman"/>
          <w:sz w:val="24"/>
          <w:szCs w:val="24"/>
        </w:rPr>
        <w:t>и</w:t>
      </w:r>
      <w:r w:rsidR="00EC0CD3" w:rsidRPr="00E17F23">
        <w:rPr>
          <w:rFonts w:ascii="Times New Roman" w:hAnsi="Times New Roman" w:cs="Times New Roman"/>
          <w:sz w:val="24"/>
          <w:szCs w:val="24"/>
        </w:rPr>
        <w:t xml:space="preserve"> </w:t>
      </w:r>
      <w:r w:rsidR="00665148">
        <w:rPr>
          <w:rFonts w:ascii="Times New Roman" w:hAnsi="Times New Roman" w:cs="Times New Roman"/>
          <w:sz w:val="24"/>
          <w:szCs w:val="24"/>
        </w:rPr>
        <w:t xml:space="preserve">сделаны попытки </w:t>
      </w:r>
      <w:r w:rsidR="00EC0CD3" w:rsidRPr="00E17F23">
        <w:rPr>
          <w:rFonts w:ascii="Times New Roman" w:hAnsi="Times New Roman" w:cs="Times New Roman"/>
          <w:sz w:val="24"/>
          <w:szCs w:val="24"/>
        </w:rPr>
        <w:t>либерализаци</w:t>
      </w:r>
      <w:r w:rsidR="00665148">
        <w:rPr>
          <w:rFonts w:ascii="Times New Roman" w:hAnsi="Times New Roman" w:cs="Times New Roman"/>
          <w:sz w:val="24"/>
          <w:szCs w:val="24"/>
        </w:rPr>
        <w:t>и</w:t>
      </w:r>
      <w:r w:rsidR="00EC0CD3" w:rsidRPr="00E17F23">
        <w:rPr>
          <w:rFonts w:ascii="Times New Roman" w:hAnsi="Times New Roman" w:cs="Times New Roman"/>
          <w:sz w:val="24"/>
          <w:szCs w:val="24"/>
        </w:rPr>
        <w:t xml:space="preserve"> политических режимов</w:t>
      </w:r>
      <w:r w:rsidR="008E7399" w:rsidRPr="00E17F23">
        <w:rPr>
          <w:rFonts w:ascii="Times New Roman" w:hAnsi="Times New Roman" w:cs="Times New Roman"/>
          <w:sz w:val="24"/>
          <w:szCs w:val="24"/>
        </w:rPr>
        <w:t xml:space="preserve">, только 18  </w:t>
      </w:r>
      <w:r w:rsidR="00385423">
        <w:rPr>
          <w:rFonts w:ascii="Times New Roman" w:hAnsi="Times New Roman" w:cs="Times New Roman"/>
          <w:sz w:val="24"/>
          <w:szCs w:val="24"/>
        </w:rPr>
        <w:t>«</w:t>
      </w:r>
      <w:r w:rsidR="008E7399" w:rsidRPr="00E17F23">
        <w:rPr>
          <w:rFonts w:ascii="Times New Roman" w:hAnsi="Times New Roman" w:cs="Times New Roman"/>
          <w:sz w:val="24"/>
          <w:szCs w:val="24"/>
        </w:rPr>
        <w:t>сохран</w:t>
      </w:r>
      <w:r w:rsidR="00665148">
        <w:rPr>
          <w:rFonts w:ascii="Times New Roman" w:hAnsi="Times New Roman" w:cs="Times New Roman"/>
          <w:sz w:val="24"/>
          <w:szCs w:val="24"/>
        </w:rPr>
        <w:t>яли</w:t>
      </w:r>
      <w:r w:rsidR="008E7399" w:rsidRPr="00E17F23">
        <w:rPr>
          <w:rFonts w:ascii="Times New Roman" w:hAnsi="Times New Roman" w:cs="Times New Roman"/>
          <w:sz w:val="24"/>
          <w:szCs w:val="24"/>
        </w:rPr>
        <w:t xml:space="preserve"> положител</w:t>
      </w:r>
      <w:r w:rsidR="00EC0CD3" w:rsidRPr="00E17F23">
        <w:rPr>
          <w:rFonts w:ascii="Times New Roman" w:hAnsi="Times New Roman" w:cs="Times New Roman"/>
          <w:sz w:val="24"/>
          <w:szCs w:val="24"/>
        </w:rPr>
        <w:t>ьную динамику в этом процессе</w:t>
      </w:r>
      <w:r w:rsidR="00385423">
        <w:rPr>
          <w:rFonts w:ascii="Times New Roman" w:hAnsi="Times New Roman" w:cs="Times New Roman"/>
          <w:sz w:val="24"/>
          <w:szCs w:val="24"/>
        </w:rPr>
        <w:t>»</w:t>
      </w:r>
      <w:r w:rsidR="00EC0CD3" w:rsidRPr="00E17F23">
        <w:rPr>
          <w:rFonts w:ascii="Times New Roman" w:hAnsi="Times New Roman" w:cs="Times New Roman"/>
          <w:sz w:val="24"/>
          <w:szCs w:val="24"/>
        </w:rPr>
        <w:t xml:space="preserve"> (</w:t>
      </w:r>
      <w:proofErr w:type="spellStart"/>
      <w:r w:rsidR="008E7399" w:rsidRPr="00E17F23">
        <w:rPr>
          <w:rFonts w:ascii="Times New Roman" w:hAnsi="Times New Roman" w:cs="Times New Roman"/>
          <w:sz w:val="24"/>
          <w:szCs w:val="24"/>
        </w:rPr>
        <w:t>Carothers</w:t>
      </w:r>
      <w:proofErr w:type="spellEnd"/>
      <w:r w:rsidR="008E7399" w:rsidRPr="00E17F23">
        <w:rPr>
          <w:rFonts w:ascii="Times New Roman" w:hAnsi="Times New Roman" w:cs="Times New Roman"/>
          <w:sz w:val="24"/>
          <w:szCs w:val="24"/>
        </w:rPr>
        <w:t>, 2002</w:t>
      </w:r>
      <w:r w:rsidR="00EC0CD3" w:rsidRPr="00E17F23">
        <w:rPr>
          <w:rFonts w:ascii="Times New Roman" w:hAnsi="Times New Roman" w:cs="Times New Roman"/>
          <w:sz w:val="24"/>
          <w:szCs w:val="24"/>
        </w:rPr>
        <w:t>).</w:t>
      </w:r>
      <w:r w:rsidR="00385423" w:rsidRPr="00385423">
        <w:rPr>
          <w:rFonts w:ascii="Times New Roman" w:hAnsi="Times New Roman" w:cs="Times New Roman"/>
          <w:sz w:val="24"/>
          <w:szCs w:val="24"/>
        </w:rPr>
        <w:t xml:space="preserve"> </w:t>
      </w:r>
      <w:r w:rsidR="00385423">
        <w:rPr>
          <w:rFonts w:ascii="Times New Roman" w:hAnsi="Times New Roman" w:cs="Times New Roman"/>
          <w:sz w:val="24"/>
          <w:szCs w:val="24"/>
        </w:rPr>
        <w:t xml:space="preserve">В выборке </w:t>
      </w:r>
      <w:proofErr w:type="spellStart"/>
      <w:r w:rsidR="00385423" w:rsidRPr="00A207D4">
        <w:rPr>
          <w:rFonts w:ascii="Times New Roman" w:hAnsi="Times New Roman" w:cs="Times New Roman"/>
          <w:sz w:val="24"/>
          <w:szCs w:val="24"/>
          <w:lang w:val="en-US"/>
        </w:rPr>
        <w:t>Acemoglu</w:t>
      </w:r>
      <w:proofErr w:type="spellEnd"/>
      <w:r w:rsidR="00385423" w:rsidRPr="00A207D4">
        <w:rPr>
          <w:rFonts w:ascii="Times New Roman" w:hAnsi="Times New Roman" w:cs="Times New Roman"/>
          <w:sz w:val="24"/>
          <w:szCs w:val="24"/>
        </w:rPr>
        <w:t xml:space="preserve"> </w:t>
      </w:r>
      <w:r w:rsidR="00385423" w:rsidRPr="00A207D4">
        <w:rPr>
          <w:rFonts w:ascii="Times New Roman" w:hAnsi="Times New Roman" w:cs="Times New Roman"/>
          <w:sz w:val="24"/>
          <w:szCs w:val="24"/>
          <w:lang w:val="en-US"/>
        </w:rPr>
        <w:t>et</w:t>
      </w:r>
      <w:r w:rsidR="00385423" w:rsidRPr="00A207D4">
        <w:rPr>
          <w:rFonts w:ascii="Times New Roman" w:hAnsi="Times New Roman" w:cs="Times New Roman"/>
          <w:sz w:val="24"/>
          <w:szCs w:val="24"/>
        </w:rPr>
        <w:t xml:space="preserve"> </w:t>
      </w:r>
      <w:r w:rsidR="00385423" w:rsidRPr="00A207D4">
        <w:rPr>
          <w:rFonts w:ascii="Times New Roman" w:hAnsi="Times New Roman" w:cs="Times New Roman"/>
          <w:sz w:val="24"/>
          <w:szCs w:val="24"/>
          <w:lang w:val="en-US"/>
        </w:rPr>
        <w:t>al</w:t>
      </w:r>
      <w:r w:rsidR="00385423" w:rsidRPr="002E5F39">
        <w:rPr>
          <w:rFonts w:ascii="Times New Roman" w:hAnsi="Times New Roman" w:cs="Times New Roman"/>
          <w:sz w:val="24"/>
          <w:szCs w:val="24"/>
        </w:rPr>
        <w:t>.</w:t>
      </w:r>
      <w:r w:rsidR="00385423" w:rsidRPr="00A207D4">
        <w:rPr>
          <w:rFonts w:ascii="Times New Roman" w:hAnsi="Times New Roman" w:cs="Times New Roman"/>
          <w:sz w:val="24"/>
          <w:szCs w:val="24"/>
        </w:rPr>
        <w:t xml:space="preserve"> (2014)</w:t>
      </w:r>
      <w:r w:rsidR="00385423">
        <w:rPr>
          <w:rFonts w:ascii="Times New Roman" w:hAnsi="Times New Roman" w:cs="Times New Roman"/>
          <w:sz w:val="24"/>
          <w:szCs w:val="24"/>
        </w:rPr>
        <w:t xml:space="preserve"> имеется 122 эпизода демократизации и 71 возврат к недемократическому режиму</w:t>
      </w:r>
      <w:r w:rsidR="00E64024">
        <w:rPr>
          <w:rStyle w:val="af0"/>
          <w:rFonts w:ascii="Times New Roman" w:hAnsi="Times New Roman" w:cs="Times New Roman"/>
          <w:sz w:val="24"/>
          <w:szCs w:val="24"/>
        </w:rPr>
        <w:footnoteReference w:id="11"/>
      </w:r>
      <w:r w:rsidR="00385423">
        <w:rPr>
          <w:rFonts w:ascii="Times New Roman" w:hAnsi="Times New Roman" w:cs="Times New Roman"/>
          <w:sz w:val="24"/>
          <w:szCs w:val="24"/>
        </w:rPr>
        <w:t>.</w:t>
      </w:r>
    </w:p>
    <w:p w:rsidR="00E17F23" w:rsidRDefault="00EC0CD3" w:rsidP="00E17F23">
      <w:pPr>
        <w:pStyle w:val="a5"/>
        <w:ind w:left="0"/>
        <w:jc w:val="both"/>
        <w:rPr>
          <w:rFonts w:ascii="Times New Roman" w:hAnsi="Times New Roman" w:cs="Times New Roman"/>
          <w:sz w:val="24"/>
          <w:szCs w:val="24"/>
        </w:rPr>
      </w:pPr>
      <w:r w:rsidRPr="00B11721">
        <w:rPr>
          <w:rFonts w:ascii="Times New Roman" w:hAnsi="Times New Roman" w:cs="Times New Roman"/>
          <w:sz w:val="24"/>
          <w:szCs w:val="24"/>
        </w:rPr>
        <w:t xml:space="preserve">  </w:t>
      </w:r>
      <w:r w:rsidR="00823092" w:rsidRPr="00B11721">
        <w:rPr>
          <w:rFonts w:ascii="Times New Roman" w:hAnsi="Times New Roman" w:cs="Times New Roman"/>
          <w:sz w:val="24"/>
          <w:szCs w:val="24"/>
        </w:rPr>
        <w:t xml:space="preserve">   </w:t>
      </w:r>
      <w:r w:rsidRPr="00E17F23">
        <w:rPr>
          <w:rFonts w:ascii="Times New Roman" w:hAnsi="Times New Roman" w:cs="Times New Roman"/>
          <w:sz w:val="24"/>
          <w:szCs w:val="24"/>
        </w:rPr>
        <w:t>В работах (</w:t>
      </w:r>
      <w:r w:rsidR="00C8151A" w:rsidRPr="00E17F23">
        <w:rPr>
          <w:rFonts w:ascii="Times New Roman" w:hAnsi="Times New Roman" w:cs="Times New Roman"/>
          <w:sz w:val="24"/>
          <w:szCs w:val="24"/>
          <w:lang w:val="en-US"/>
        </w:rPr>
        <w:t>Polterovich</w:t>
      </w:r>
      <w:r w:rsidR="00C8151A" w:rsidRPr="00E17F23">
        <w:rPr>
          <w:rFonts w:ascii="Times New Roman" w:hAnsi="Times New Roman" w:cs="Times New Roman"/>
          <w:sz w:val="24"/>
          <w:szCs w:val="24"/>
        </w:rPr>
        <w:t xml:space="preserve">, </w:t>
      </w:r>
      <w:r w:rsidRPr="00E17F23">
        <w:rPr>
          <w:rFonts w:ascii="Times New Roman" w:hAnsi="Times New Roman" w:cs="Times New Roman"/>
          <w:sz w:val="24"/>
          <w:szCs w:val="24"/>
        </w:rPr>
        <w:t xml:space="preserve">2000, </w:t>
      </w:r>
      <w:r w:rsidR="00C8151A" w:rsidRPr="00E17F23">
        <w:rPr>
          <w:rFonts w:ascii="Times New Roman" w:hAnsi="Times New Roman" w:cs="Times New Roman"/>
          <w:sz w:val="24"/>
          <w:szCs w:val="24"/>
        </w:rPr>
        <w:t>Полтерович,</w:t>
      </w:r>
      <w:r w:rsidRPr="00E17F23">
        <w:rPr>
          <w:rFonts w:ascii="Times New Roman" w:hAnsi="Times New Roman" w:cs="Times New Roman"/>
          <w:sz w:val="24"/>
          <w:szCs w:val="24"/>
        </w:rPr>
        <w:t xml:space="preserve">2007) </w:t>
      </w:r>
      <w:r w:rsidR="00211E9C">
        <w:rPr>
          <w:rFonts w:ascii="Times New Roman" w:hAnsi="Times New Roman" w:cs="Times New Roman"/>
          <w:sz w:val="24"/>
          <w:szCs w:val="24"/>
        </w:rPr>
        <w:t xml:space="preserve">сделана </w:t>
      </w:r>
      <w:r w:rsidRPr="00E17F23">
        <w:rPr>
          <w:rFonts w:ascii="Times New Roman" w:hAnsi="Times New Roman" w:cs="Times New Roman"/>
          <w:sz w:val="24"/>
          <w:szCs w:val="24"/>
        </w:rPr>
        <w:t>попыт</w:t>
      </w:r>
      <w:r w:rsidR="00211E9C">
        <w:rPr>
          <w:rFonts w:ascii="Times New Roman" w:hAnsi="Times New Roman" w:cs="Times New Roman"/>
          <w:sz w:val="24"/>
          <w:szCs w:val="24"/>
        </w:rPr>
        <w:t>ка</w:t>
      </w:r>
      <w:r w:rsidRPr="00E17F23">
        <w:rPr>
          <w:rFonts w:ascii="Times New Roman" w:hAnsi="Times New Roman" w:cs="Times New Roman"/>
          <w:sz w:val="24"/>
          <w:szCs w:val="24"/>
        </w:rPr>
        <w:t xml:space="preserve"> </w:t>
      </w:r>
      <w:r w:rsidR="00823092" w:rsidRPr="00E17F23">
        <w:rPr>
          <w:rFonts w:ascii="Times New Roman" w:hAnsi="Times New Roman" w:cs="Times New Roman"/>
          <w:sz w:val="24"/>
          <w:szCs w:val="24"/>
        </w:rPr>
        <w:t xml:space="preserve">проанализировать те черты гражданской культуры, которые препятствовали процессу демократизации в </w:t>
      </w:r>
      <w:r w:rsidRPr="00E17F23">
        <w:rPr>
          <w:rFonts w:ascii="Times New Roman" w:hAnsi="Times New Roman" w:cs="Times New Roman"/>
          <w:sz w:val="24"/>
          <w:szCs w:val="24"/>
        </w:rPr>
        <w:t xml:space="preserve"> </w:t>
      </w:r>
      <w:r w:rsidRPr="00E17F23">
        <w:rPr>
          <w:rFonts w:ascii="Times New Roman" w:hAnsi="Times New Roman" w:cs="Times New Roman"/>
          <w:sz w:val="24"/>
          <w:szCs w:val="24"/>
        </w:rPr>
        <w:lastRenderedPageBreak/>
        <w:t>России</w:t>
      </w:r>
      <w:r w:rsidR="00823092" w:rsidRPr="00E17F23">
        <w:rPr>
          <w:rFonts w:ascii="Times New Roman" w:hAnsi="Times New Roman" w:cs="Times New Roman"/>
          <w:sz w:val="24"/>
          <w:szCs w:val="24"/>
        </w:rPr>
        <w:t xml:space="preserve">. Среди них патерналистские ожидания населения и одновременно </w:t>
      </w:r>
      <w:r w:rsidR="002F5B49" w:rsidRPr="00E17F23">
        <w:rPr>
          <w:rFonts w:ascii="Times New Roman" w:hAnsi="Times New Roman" w:cs="Times New Roman"/>
          <w:sz w:val="24"/>
          <w:szCs w:val="24"/>
        </w:rPr>
        <w:t xml:space="preserve">недоверие к государственным институтам, пассивность, привычка к нарушению закона и  </w:t>
      </w:r>
      <w:proofErr w:type="spellStart"/>
      <w:r w:rsidR="002F5B49" w:rsidRPr="00E17F23">
        <w:rPr>
          <w:rFonts w:ascii="Times New Roman" w:hAnsi="Times New Roman" w:cs="Times New Roman"/>
          <w:sz w:val="24"/>
          <w:szCs w:val="24"/>
        </w:rPr>
        <w:t>манипулируемость</w:t>
      </w:r>
      <w:proofErr w:type="spellEnd"/>
      <w:r w:rsidR="002F5B49" w:rsidRPr="00E17F23">
        <w:rPr>
          <w:rFonts w:ascii="Times New Roman" w:hAnsi="Times New Roman" w:cs="Times New Roman"/>
          <w:sz w:val="24"/>
          <w:szCs w:val="24"/>
        </w:rPr>
        <w:t xml:space="preserve">. </w:t>
      </w:r>
      <w:r w:rsidR="00D4533E" w:rsidRPr="00E17F23">
        <w:rPr>
          <w:rFonts w:ascii="Times New Roman" w:hAnsi="Times New Roman" w:cs="Times New Roman"/>
          <w:sz w:val="24"/>
          <w:szCs w:val="24"/>
        </w:rPr>
        <w:t xml:space="preserve"> При этом неудачи реформ вели к ухудшению  культурных характеристик: снижению обобщенного доверия, ухудшению отношения к либеральным ценностям и институтам демократии</w:t>
      </w:r>
      <w:r w:rsidR="00DD45DE" w:rsidRPr="00E17F23">
        <w:rPr>
          <w:rFonts w:ascii="Times New Roman" w:hAnsi="Times New Roman" w:cs="Times New Roman"/>
          <w:sz w:val="24"/>
          <w:szCs w:val="24"/>
        </w:rPr>
        <w:t>, а значит, и к</w:t>
      </w:r>
      <w:r w:rsidR="00D4533E" w:rsidRPr="00E17F23">
        <w:rPr>
          <w:rFonts w:ascii="Times New Roman" w:hAnsi="Times New Roman" w:cs="Times New Roman"/>
          <w:sz w:val="24"/>
          <w:szCs w:val="24"/>
        </w:rPr>
        <w:t xml:space="preserve"> нестабильности </w:t>
      </w:r>
      <w:r w:rsidR="00DD45DE" w:rsidRPr="00E17F23">
        <w:rPr>
          <w:rFonts w:ascii="Times New Roman" w:hAnsi="Times New Roman" w:cs="Times New Roman"/>
          <w:sz w:val="24"/>
          <w:szCs w:val="24"/>
        </w:rPr>
        <w:t xml:space="preserve">этих </w:t>
      </w:r>
      <w:r w:rsidR="00D4533E" w:rsidRPr="00E17F23">
        <w:rPr>
          <w:rFonts w:ascii="Times New Roman" w:hAnsi="Times New Roman" w:cs="Times New Roman"/>
          <w:sz w:val="24"/>
          <w:szCs w:val="24"/>
        </w:rPr>
        <w:t>институтов</w:t>
      </w:r>
      <w:r w:rsidR="00DD45DE" w:rsidRPr="00E17F23">
        <w:rPr>
          <w:rFonts w:ascii="Times New Roman" w:hAnsi="Times New Roman" w:cs="Times New Roman"/>
          <w:sz w:val="24"/>
          <w:szCs w:val="24"/>
        </w:rPr>
        <w:t>.</w:t>
      </w:r>
      <w:r w:rsidR="00D4533E" w:rsidRPr="00E17F23">
        <w:rPr>
          <w:rFonts w:ascii="Times New Roman" w:hAnsi="Times New Roman" w:cs="Times New Roman"/>
          <w:sz w:val="24"/>
          <w:szCs w:val="24"/>
        </w:rPr>
        <w:t xml:space="preserve"> </w:t>
      </w:r>
    </w:p>
    <w:p w:rsidR="00DB0772" w:rsidRPr="00E17F23" w:rsidRDefault="008E0F0F" w:rsidP="00E17F23">
      <w:pPr>
        <w:pStyle w:val="a5"/>
        <w:ind w:left="0"/>
        <w:jc w:val="both"/>
        <w:rPr>
          <w:rFonts w:ascii="Times New Roman" w:hAnsi="Times New Roman" w:cs="Times New Roman"/>
          <w:sz w:val="24"/>
          <w:szCs w:val="24"/>
        </w:rPr>
      </w:pPr>
      <w:r w:rsidRPr="00E17F23">
        <w:rPr>
          <w:rFonts w:ascii="Times New Roman" w:hAnsi="Times New Roman" w:cs="Times New Roman"/>
          <w:sz w:val="24"/>
          <w:szCs w:val="24"/>
        </w:rPr>
        <w:t xml:space="preserve">  </w:t>
      </w:r>
      <w:r w:rsidR="007770B2" w:rsidRPr="00E17F23">
        <w:rPr>
          <w:rFonts w:ascii="Times New Roman" w:hAnsi="Times New Roman" w:cs="Times New Roman"/>
          <w:sz w:val="24"/>
          <w:szCs w:val="24"/>
        </w:rPr>
        <w:t xml:space="preserve">  </w:t>
      </w:r>
      <w:r w:rsidRPr="00E17F23">
        <w:rPr>
          <w:rFonts w:ascii="Times New Roman" w:hAnsi="Times New Roman" w:cs="Times New Roman"/>
          <w:sz w:val="24"/>
          <w:szCs w:val="24"/>
        </w:rPr>
        <w:t xml:space="preserve">Аналогичный вывод содержится  в работе </w:t>
      </w:r>
      <w:proofErr w:type="spellStart"/>
      <w:r w:rsidRPr="00E17F23">
        <w:rPr>
          <w:rFonts w:ascii="Times New Roman" w:hAnsi="Times New Roman" w:cs="Times New Roman"/>
          <w:sz w:val="24"/>
          <w:szCs w:val="24"/>
          <w:lang w:val="en-US"/>
        </w:rPr>
        <w:t>Inglehart</w:t>
      </w:r>
      <w:proofErr w:type="spellEnd"/>
      <w:r w:rsidRPr="00E17F23">
        <w:rPr>
          <w:rFonts w:ascii="Times New Roman" w:hAnsi="Times New Roman" w:cs="Times New Roman"/>
          <w:sz w:val="24"/>
          <w:szCs w:val="24"/>
        </w:rPr>
        <w:t xml:space="preserve"> (2000)</w:t>
      </w:r>
      <w:r w:rsidR="004A0946" w:rsidRPr="00E17F23">
        <w:rPr>
          <w:rFonts w:ascii="Times New Roman" w:hAnsi="Times New Roman" w:cs="Times New Roman"/>
          <w:sz w:val="24"/>
          <w:szCs w:val="24"/>
        </w:rPr>
        <w:t>, где подчеркивается, что «м</w:t>
      </w:r>
      <w:r w:rsidR="007770B2" w:rsidRPr="00E17F23">
        <w:rPr>
          <w:rFonts w:ascii="Times New Roman" w:hAnsi="Times New Roman" w:cs="Times New Roman"/>
          <w:sz w:val="24"/>
          <w:szCs w:val="24"/>
        </w:rPr>
        <w:t>ассовые ценности и отношения оказывают решающее влияние на выживание демократических институтов в обществе» (</w:t>
      </w:r>
      <w:r w:rsidR="00592B8C" w:rsidRPr="00E17F23">
        <w:rPr>
          <w:rFonts w:ascii="Times New Roman" w:hAnsi="Times New Roman" w:cs="Times New Roman"/>
          <w:sz w:val="24"/>
          <w:szCs w:val="24"/>
          <w:lang w:val="en-US"/>
        </w:rPr>
        <w:t>p</w:t>
      </w:r>
      <w:r w:rsidR="00385423">
        <w:rPr>
          <w:rFonts w:ascii="Times New Roman" w:hAnsi="Times New Roman" w:cs="Times New Roman"/>
          <w:sz w:val="24"/>
          <w:szCs w:val="24"/>
        </w:rPr>
        <w:t>.</w:t>
      </w:r>
      <w:r w:rsidR="00592B8C" w:rsidRPr="00E17F23">
        <w:rPr>
          <w:rFonts w:ascii="Times New Roman" w:hAnsi="Times New Roman" w:cs="Times New Roman"/>
          <w:sz w:val="24"/>
          <w:szCs w:val="24"/>
        </w:rPr>
        <w:t xml:space="preserve"> 225)</w:t>
      </w:r>
      <w:r w:rsidR="007770B2" w:rsidRPr="00E17F23">
        <w:rPr>
          <w:rFonts w:ascii="Times New Roman" w:hAnsi="Times New Roman" w:cs="Times New Roman"/>
          <w:sz w:val="24"/>
          <w:szCs w:val="24"/>
        </w:rPr>
        <w:t xml:space="preserve">. </w:t>
      </w:r>
      <w:r w:rsidR="00DB0772" w:rsidRPr="00E17F23">
        <w:rPr>
          <w:rFonts w:ascii="Times New Roman" w:hAnsi="Times New Roman" w:cs="Times New Roman"/>
          <w:sz w:val="24"/>
          <w:szCs w:val="24"/>
        </w:rPr>
        <w:t>Возражая против тезиса о том, что внедрение демократических институтов само по себе приводит к развитию демократических ценностей, а</w:t>
      </w:r>
      <w:r w:rsidRPr="00E17F23">
        <w:rPr>
          <w:rFonts w:ascii="Times New Roman" w:hAnsi="Times New Roman" w:cs="Times New Roman"/>
          <w:sz w:val="24"/>
          <w:szCs w:val="24"/>
        </w:rPr>
        <w:t>втор пишет</w:t>
      </w:r>
      <w:r w:rsidR="00DB0772" w:rsidRPr="00E17F23">
        <w:rPr>
          <w:rFonts w:ascii="Times New Roman" w:hAnsi="Times New Roman" w:cs="Times New Roman"/>
          <w:sz w:val="24"/>
          <w:szCs w:val="24"/>
        </w:rPr>
        <w:t xml:space="preserve"> о россиянах</w:t>
      </w:r>
      <w:r w:rsidRPr="00E17F23">
        <w:rPr>
          <w:rFonts w:ascii="Times New Roman" w:hAnsi="Times New Roman" w:cs="Times New Roman"/>
          <w:sz w:val="24"/>
          <w:szCs w:val="24"/>
        </w:rPr>
        <w:t>:</w:t>
      </w:r>
      <w:r w:rsidR="00DB0772" w:rsidRPr="00E17F23">
        <w:rPr>
          <w:rFonts w:ascii="Times New Roman" w:hAnsi="Times New Roman" w:cs="Times New Roman"/>
          <w:sz w:val="24"/>
          <w:szCs w:val="24"/>
        </w:rPr>
        <w:t xml:space="preserve"> «Сдвинувшись в направлении демократии в 1991 г., они не стали… больше доверять друг другу, не стали </w:t>
      </w:r>
      <w:proofErr w:type="gramStart"/>
      <w:r w:rsidR="00DB0772" w:rsidRPr="00E17F23">
        <w:rPr>
          <w:rFonts w:ascii="Times New Roman" w:hAnsi="Times New Roman" w:cs="Times New Roman"/>
          <w:sz w:val="24"/>
          <w:szCs w:val="24"/>
        </w:rPr>
        <w:t xml:space="preserve">более </w:t>
      </w:r>
      <w:r w:rsidR="00812845" w:rsidRPr="00E17F23">
        <w:rPr>
          <w:rFonts w:ascii="Times New Roman" w:hAnsi="Times New Roman" w:cs="Times New Roman"/>
          <w:sz w:val="24"/>
          <w:szCs w:val="24"/>
        </w:rPr>
        <w:t>т</w:t>
      </w:r>
      <w:r w:rsidR="00DB0772" w:rsidRPr="00E17F23">
        <w:rPr>
          <w:rFonts w:ascii="Times New Roman" w:hAnsi="Times New Roman" w:cs="Times New Roman"/>
          <w:sz w:val="24"/>
          <w:szCs w:val="24"/>
        </w:rPr>
        <w:t>олерантными</w:t>
      </w:r>
      <w:proofErr w:type="gramEnd"/>
      <w:r w:rsidR="00DB0772" w:rsidRPr="00E17F23">
        <w:rPr>
          <w:rFonts w:ascii="Times New Roman" w:hAnsi="Times New Roman" w:cs="Times New Roman"/>
          <w:sz w:val="24"/>
          <w:szCs w:val="24"/>
        </w:rPr>
        <w:t xml:space="preserve"> или в большей мере </w:t>
      </w:r>
      <w:proofErr w:type="spellStart"/>
      <w:r w:rsidR="00DB0772" w:rsidRPr="00E17F23">
        <w:rPr>
          <w:rFonts w:ascii="Times New Roman" w:hAnsi="Times New Roman" w:cs="Times New Roman"/>
          <w:sz w:val="24"/>
          <w:szCs w:val="24"/>
        </w:rPr>
        <w:t>пос</w:t>
      </w:r>
      <w:r w:rsidR="00812845" w:rsidRPr="00E17F23">
        <w:rPr>
          <w:rFonts w:ascii="Times New Roman" w:hAnsi="Times New Roman" w:cs="Times New Roman"/>
          <w:sz w:val="24"/>
          <w:szCs w:val="24"/>
        </w:rPr>
        <w:t>т</w:t>
      </w:r>
      <w:r w:rsidR="00DB0772" w:rsidRPr="00E17F23">
        <w:rPr>
          <w:rFonts w:ascii="Times New Roman" w:hAnsi="Times New Roman" w:cs="Times New Roman"/>
          <w:sz w:val="24"/>
          <w:szCs w:val="24"/>
        </w:rPr>
        <w:t>материалистами</w:t>
      </w:r>
      <w:proofErr w:type="spellEnd"/>
      <w:r w:rsidR="00DB0772" w:rsidRPr="00E17F23">
        <w:rPr>
          <w:rFonts w:ascii="Times New Roman" w:hAnsi="Times New Roman" w:cs="Times New Roman"/>
          <w:sz w:val="24"/>
          <w:szCs w:val="24"/>
        </w:rPr>
        <w:t>.</w:t>
      </w:r>
      <w:r w:rsidR="00812845" w:rsidRPr="00E17F23">
        <w:rPr>
          <w:rFonts w:ascii="Times New Roman" w:hAnsi="Times New Roman" w:cs="Times New Roman"/>
          <w:sz w:val="24"/>
          <w:szCs w:val="24"/>
        </w:rPr>
        <w:t xml:space="preserve"> В целом, они сдвинулись в противоположном направлении» (</w:t>
      </w:r>
      <w:r w:rsidR="00812845" w:rsidRPr="00E17F23">
        <w:rPr>
          <w:rFonts w:ascii="Times New Roman" w:hAnsi="Times New Roman" w:cs="Times New Roman"/>
          <w:sz w:val="24"/>
          <w:szCs w:val="24"/>
          <w:lang w:val="en-US"/>
        </w:rPr>
        <w:t>p</w:t>
      </w:r>
      <w:r w:rsidR="00812845" w:rsidRPr="00E17F23">
        <w:rPr>
          <w:rFonts w:ascii="Times New Roman" w:hAnsi="Times New Roman" w:cs="Times New Roman"/>
          <w:sz w:val="24"/>
          <w:szCs w:val="24"/>
        </w:rPr>
        <w:t>. 227).</w:t>
      </w:r>
      <w:r w:rsidR="00DB0772" w:rsidRPr="00E17F23">
        <w:rPr>
          <w:rFonts w:ascii="Times New Roman" w:hAnsi="Times New Roman" w:cs="Times New Roman"/>
          <w:sz w:val="24"/>
          <w:szCs w:val="24"/>
        </w:rPr>
        <w:t xml:space="preserve"> </w:t>
      </w:r>
    </w:p>
    <w:p w:rsidR="00DD45DE" w:rsidRPr="00A207D4" w:rsidRDefault="00BB68FD"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proofErr w:type="gramStart"/>
      <w:r w:rsidR="00DD45DE" w:rsidRPr="00A207D4">
        <w:rPr>
          <w:rFonts w:ascii="Times New Roman" w:hAnsi="Times New Roman" w:cs="Times New Roman"/>
          <w:sz w:val="24"/>
          <w:szCs w:val="24"/>
        </w:rPr>
        <w:t>Принципиально важный вопрос состоит в том, как избежать таких последствий</w:t>
      </w:r>
      <w:r w:rsidR="0084759A">
        <w:rPr>
          <w:rStyle w:val="af0"/>
          <w:rFonts w:ascii="Times New Roman" w:hAnsi="Times New Roman" w:cs="Times New Roman"/>
          <w:sz w:val="24"/>
          <w:szCs w:val="24"/>
        </w:rPr>
        <w:footnoteReference w:id="12"/>
      </w:r>
      <w:r w:rsidR="00DD45DE" w:rsidRPr="00A207D4">
        <w:rPr>
          <w:rFonts w:ascii="Times New Roman" w:hAnsi="Times New Roman" w:cs="Times New Roman"/>
          <w:sz w:val="24"/>
          <w:szCs w:val="24"/>
        </w:rPr>
        <w:t>. В  работе Полтерович, Попов (2007) показано, что  демократизация стимулирует экономический рост, если она проводится при достаточно высоком уровне правопорядка, в противном случае ее эффект отрицателен;  при демократизации в условиях слабого правопорядка теневая экономика расширяется, институциональный потенциал государства слабеет, в результате весьма вероятен откат к более авторитарному режиму.</w:t>
      </w:r>
      <w:proofErr w:type="gramEnd"/>
      <w:r w:rsidR="00DD45DE" w:rsidRPr="00A207D4">
        <w:rPr>
          <w:rFonts w:ascii="Times New Roman" w:hAnsi="Times New Roman" w:cs="Times New Roman"/>
          <w:sz w:val="24"/>
          <w:szCs w:val="24"/>
        </w:rPr>
        <w:t xml:space="preserve"> Значит, прежде</w:t>
      </w:r>
      <w:proofErr w:type="gramStart"/>
      <w:r w:rsidR="00DD45DE" w:rsidRPr="00A207D4">
        <w:rPr>
          <w:rFonts w:ascii="Times New Roman" w:hAnsi="Times New Roman" w:cs="Times New Roman"/>
          <w:sz w:val="24"/>
          <w:szCs w:val="24"/>
        </w:rPr>
        <w:t>,</w:t>
      </w:r>
      <w:proofErr w:type="gramEnd"/>
      <w:r w:rsidR="00DD45DE" w:rsidRPr="00A207D4">
        <w:rPr>
          <w:rFonts w:ascii="Times New Roman" w:hAnsi="Times New Roman" w:cs="Times New Roman"/>
          <w:sz w:val="24"/>
          <w:szCs w:val="24"/>
        </w:rPr>
        <w:t xml:space="preserve"> чем проводить политическую реформу, надо укрепить правопорядок. </w:t>
      </w:r>
      <w:r w:rsidR="00821949" w:rsidRPr="00A207D4">
        <w:rPr>
          <w:rFonts w:ascii="Times New Roman" w:hAnsi="Times New Roman" w:cs="Times New Roman"/>
          <w:sz w:val="24"/>
          <w:szCs w:val="24"/>
        </w:rPr>
        <w:t xml:space="preserve">Было бы важно проверить этот вывод, используя более полные данные и более современные методы расчета.  </w:t>
      </w:r>
    </w:p>
    <w:p w:rsidR="003E3A3C" w:rsidRPr="00A207D4" w:rsidRDefault="003E3A3C"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До сих пор мы рассматривали влияние демократизации на экономический рост. Для понимани</w:t>
      </w:r>
      <w:r w:rsidR="00385423">
        <w:rPr>
          <w:rFonts w:ascii="Times New Roman" w:hAnsi="Times New Roman" w:cs="Times New Roman"/>
          <w:sz w:val="24"/>
          <w:szCs w:val="24"/>
        </w:rPr>
        <w:t>я</w:t>
      </w:r>
      <w:r w:rsidRPr="00A207D4">
        <w:rPr>
          <w:rFonts w:ascii="Times New Roman" w:hAnsi="Times New Roman" w:cs="Times New Roman"/>
          <w:sz w:val="24"/>
          <w:szCs w:val="24"/>
        </w:rPr>
        <w:t xml:space="preserve"> процесса </w:t>
      </w:r>
      <w:r w:rsidR="002460DF" w:rsidRPr="00A207D4">
        <w:rPr>
          <w:rFonts w:ascii="Times New Roman" w:hAnsi="Times New Roman" w:cs="Times New Roman"/>
          <w:sz w:val="24"/>
          <w:szCs w:val="24"/>
        </w:rPr>
        <w:t xml:space="preserve">становления демократии не меньшее значение имеет </w:t>
      </w:r>
      <w:proofErr w:type="gramStart"/>
      <w:r w:rsidR="002460DF" w:rsidRPr="00A207D4">
        <w:rPr>
          <w:rFonts w:ascii="Times New Roman" w:hAnsi="Times New Roman" w:cs="Times New Roman"/>
          <w:sz w:val="24"/>
          <w:szCs w:val="24"/>
        </w:rPr>
        <w:t>вопрос</w:t>
      </w:r>
      <w:proofErr w:type="gramEnd"/>
      <w:r w:rsidR="002460DF" w:rsidRPr="00A207D4">
        <w:rPr>
          <w:rFonts w:ascii="Times New Roman" w:hAnsi="Times New Roman" w:cs="Times New Roman"/>
          <w:sz w:val="24"/>
          <w:szCs w:val="24"/>
        </w:rPr>
        <w:t xml:space="preserve"> об обратном влиянии: в </w:t>
      </w:r>
      <w:proofErr w:type="gramStart"/>
      <w:r w:rsidR="002460DF" w:rsidRPr="00A207D4">
        <w:rPr>
          <w:rFonts w:ascii="Times New Roman" w:hAnsi="Times New Roman" w:cs="Times New Roman"/>
          <w:sz w:val="24"/>
          <w:szCs w:val="24"/>
        </w:rPr>
        <w:t>какой</w:t>
      </w:r>
      <w:proofErr w:type="gramEnd"/>
      <w:r w:rsidR="002460DF" w:rsidRPr="00A207D4">
        <w:rPr>
          <w:rFonts w:ascii="Times New Roman" w:hAnsi="Times New Roman" w:cs="Times New Roman"/>
          <w:sz w:val="24"/>
          <w:szCs w:val="24"/>
        </w:rPr>
        <w:t xml:space="preserve"> мере рост благосостояния или, более обще, экономическая модернизация, способствуют  формированию демократических ценностей и институтов? </w:t>
      </w:r>
    </w:p>
    <w:p w:rsidR="002460DF" w:rsidRPr="00A207D4" w:rsidRDefault="00F717E4"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Важные</w:t>
      </w:r>
      <w:r w:rsidR="00211E9C">
        <w:rPr>
          <w:rFonts w:ascii="Times New Roman" w:hAnsi="Times New Roman" w:cs="Times New Roman"/>
          <w:sz w:val="24"/>
          <w:szCs w:val="24"/>
        </w:rPr>
        <w:t xml:space="preserve"> для решения этой проблемы</w:t>
      </w:r>
      <w:r w:rsidRPr="00A207D4">
        <w:rPr>
          <w:rFonts w:ascii="Times New Roman" w:hAnsi="Times New Roman" w:cs="Times New Roman"/>
          <w:sz w:val="24"/>
          <w:szCs w:val="24"/>
        </w:rPr>
        <w:t xml:space="preserve"> результаты получены в работах </w:t>
      </w:r>
      <w:proofErr w:type="spellStart"/>
      <w:r w:rsidRPr="00A207D4">
        <w:rPr>
          <w:rFonts w:ascii="Times New Roman" w:hAnsi="Times New Roman" w:cs="Times New Roman"/>
          <w:sz w:val="24"/>
          <w:szCs w:val="24"/>
          <w:lang w:val="en-US"/>
        </w:rPr>
        <w:t>Inglehart</w:t>
      </w:r>
      <w:proofErr w:type="spellEnd"/>
      <w:r w:rsidRPr="00A207D4">
        <w:rPr>
          <w:rFonts w:ascii="Times New Roman" w:hAnsi="Times New Roman" w:cs="Times New Roman"/>
          <w:sz w:val="24"/>
          <w:szCs w:val="24"/>
        </w:rPr>
        <w:t xml:space="preserve">, </w:t>
      </w:r>
      <w:proofErr w:type="spellStart"/>
      <w:r w:rsidRPr="00A207D4">
        <w:rPr>
          <w:rFonts w:ascii="Times New Roman" w:hAnsi="Times New Roman" w:cs="Times New Roman"/>
          <w:sz w:val="24"/>
          <w:szCs w:val="24"/>
          <w:lang w:val="en-US"/>
        </w:rPr>
        <w:t>Welzel</w:t>
      </w:r>
      <w:proofErr w:type="spellEnd"/>
      <w:r w:rsidRPr="00A207D4">
        <w:rPr>
          <w:rFonts w:ascii="Times New Roman" w:hAnsi="Times New Roman" w:cs="Times New Roman"/>
          <w:sz w:val="24"/>
          <w:szCs w:val="24"/>
        </w:rPr>
        <w:t xml:space="preserve"> (2005, 2010), где содержатся также многочисленные ссылки. </w:t>
      </w:r>
    </w:p>
    <w:p w:rsidR="00C26D22" w:rsidRPr="00A207D4" w:rsidRDefault="00F717E4"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Прежде всего, авторы </w:t>
      </w:r>
      <w:proofErr w:type="spellStart"/>
      <w:r w:rsidRPr="00A207D4">
        <w:rPr>
          <w:rFonts w:ascii="Times New Roman" w:hAnsi="Times New Roman" w:cs="Times New Roman"/>
          <w:sz w:val="24"/>
          <w:szCs w:val="24"/>
          <w:lang w:val="en-US"/>
        </w:rPr>
        <w:t>Inglehart</w:t>
      </w:r>
      <w:proofErr w:type="spellEnd"/>
      <w:r w:rsidRPr="00A207D4">
        <w:rPr>
          <w:rFonts w:ascii="Times New Roman" w:hAnsi="Times New Roman" w:cs="Times New Roman"/>
          <w:sz w:val="24"/>
          <w:szCs w:val="24"/>
        </w:rPr>
        <w:t xml:space="preserve">, </w:t>
      </w:r>
      <w:proofErr w:type="spellStart"/>
      <w:r w:rsidRPr="00A207D4">
        <w:rPr>
          <w:rFonts w:ascii="Times New Roman" w:hAnsi="Times New Roman" w:cs="Times New Roman"/>
          <w:sz w:val="24"/>
          <w:szCs w:val="24"/>
          <w:lang w:val="en-US"/>
        </w:rPr>
        <w:t>Welzel</w:t>
      </w:r>
      <w:proofErr w:type="spellEnd"/>
      <w:r w:rsidRPr="00A207D4">
        <w:rPr>
          <w:rFonts w:ascii="Times New Roman" w:hAnsi="Times New Roman" w:cs="Times New Roman"/>
          <w:sz w:val="24"/>
          <w:szCs w:val="24"/>
        </w:rPr>
        <w:t xml:space="preserve"> (2005) показывают, что </w:t>
      </w:r>
      <w:r w:rsidR="00EF6B79" w:rsidRPr="00A207D4">
        <w:rPr>
          <w:rFonts w:ascii="Times New Roman" w:hAnsi="Times New Roman" w:cs="Times New Roman"/>
          <w:sz w:val="24"/>
          <w:szCs w:val="24"/>
        </w:rPr>
        <w:t xml:space="preserve">достаточно высокая значимость </w:t>
      </w:r>
      <w:r w:rsidR="0023655A" w:rsidRPr="00A207D4">
        <w:rPr>
          <w:rFonts w:ascii="Times New Roman" w:hAnsi="Times New Roman" w:cs="Times New Roman"/>
          <w:sz w:val="24"/>
          <w:szCs w:val="24"/>
        </w:rPr>
        <w:t>ценност</w:t>
      </w:r>
      <w:r w:rsidR="00EF6B79" w:rsidRPr="00A207D4">
        <w:rPr>
          <w:rFonts w:ascii="Times New Roman" w:hAnsi="Times New Roman" w:cs="Times New Roman"/>
          <w:sz w:val="24"/>
          <w:szCs w:val="24"/>
        </w:rPr>
        <w:t>ей</w:t>
      </w:r>
      <w:r w:rsidR="0023655A" w:rsidRPr="00A207D4">
        <w:rPr>
          <w:rFonts w:ascii="Times New Roman" w:hAnsi="Times New Roman" w:cs="Times New Roman"/>
          <w:sz w:val="24"/>
          <w:szCs w:val="24"/>
        </w:rPr>
        <w:t xml:space="preserve"> самовыражения, которые, по их определению, лежат в основе </w:t>
      </w:r>
      <w:r w:rsidR="0023655A" w:rsidRPr="00A207D4">
        <w:rPr>
          <w:rFonts w:ascii="Times New Roman" w:hAnsi="Times New Roman" w:cs="Times New Roman"/>
          <w:sz w:val="24"/>
          <w:szCs w:val="24"/>
        </w:rPr>
        <w:lastRenderedPageBreak/>
        <w:t>стремления к свободе индивидуального выбора</w:t>
      </w:r>
      <w:r w:rsidR="00B33B14" w:rsidRPr="00A207D4">
        <w:rPr>
          <w:rStyle w:val="af0"/>
          <w:rFonts w:ascii="Times New Roman" w:hAnsi="Times New Roman" w:cs="Times New Roman"/>
          <w:sz w:val="24"/>
          <w:szCs w:val="24"/>
        </w:rPr>
        <w:footnoteReference w:id="13"/>
      </w:r>
      <w:r w:rsidR="00EF6B79" w:rsidRPr="00A207D4">
        <w:rPr>
          <w:rFonts w:ascii="Times New Roman" w:hAnsi="Times New Roman" w:cs="Times New Roman"/>
          <w:sz w:val="24"/>
          <w:szCs w:val="24"/>
        </w:rPr>
        <w:t>, являе</w:t>
      </w:r>
      <w:r w:rsidR="0023655A" w:rsidRPr="00A207D4">
        <w:rPr>
          <w:rFonts w:ascii="Times New Roman" w:hAnsi="Times New Roman" w:cs="Times New Roman"/>
          <w:sz w:val="24"/>
          <w:szCs w:val="24"/>
        </w:rPr>
        <w:t xml:space="preserve">тся </w:t>
      </w:r>
      <w:r w:rsidR="00EF6B79" w:rsidRPr="00A207D4">
        <w:rPr>
          <w:rFonts w:ascii="Times New Roman" w:hAnsi="Times New Roman" w:cs="Times New Roman"/>
          <w:sz w:val="24"/>
          <w:szCs w:val="24"/>
        </w:rPr>
        <w:t xml:space="preserve">важнейшей </w:t>
      </w:r>
      <w:r w:rsidR="0023655A" w:rsidRPr="00A207D4">
        <w:rPr>
          <w:rFonts w:ascii="Times New Roman" w:hAnsi="Times New Roman" w:cs="Times New Roman"/>
          <w:sz w:val="24"/>
          <w:szCs w:val="24"/>
        </w:rPr>
        <w:t>предпосылкой успешной демократизации.</w:t>
      </w:r>
      <w:r w:rsidR="00E9504D" w:rsidRPr="00A207D4">
        <w:rPr>
          <w:rFonts w:ascii="Times New Roman" w:hAnsi="Times New Roman" w:cs="Times New Roman"/>
          <w:sz w:val="24"/>
          <w:szCs w:val="24"/>
        </w:rPr>
        <w:t xml:space="preserve"> </w:t>
      </w:r>
      <w:r w:rsidR="00211E9C">
        <w:rPr>
          <w:rFonts w:ascii="Times New Roman" w:hAnsi="Times New Roman" w:cs="Times New Roman"/>
          <w:sz w:val="24"/>
          <w:szCs w:val="24"/>
        </w:rPr>
        <w:t>Вместе с тем, а</w:t>
      </w:r>
      <w:r w:rsidR="00EF6B79" w:rsidRPr="00A207D4">
        <w:rPr>
          <w:rFonts w:ascii="Times New Roman" w:hAnsi="Times New Roman" w:cs="Times New Roman"/>
          <w:sz w:val="24"/>
          <w:szCs w:val="24"/>
        </w:rPr>
        <w:t xml:space="preserve">вторы </w:t>
      </w:r>
      <w:r w:rsidR="00C26D22" w:rsidRPr="00A207D4">
        <w:rPr>
          <w:rFonts w:ascii="Times New Roman" w:hAnsi="Times New Roman" w:cs="Times New Roman"/>
          <w:sz w:val="24"/>
          <w:szCs w:val="24"/>
        </w:rPr>
        <w:t xml:space="preserve">не обнаруживают связи между уважением к закону и институциональным доверием </w:t>
      </w:r>
      <w:r w:rsidR="00376936" w:rsidRPr="00A207D4">
        <w:rPr>
          <w:rFonts w:ascii="Times New Roman" w:hAnsi="Times New Roman" w:cs="Times New Roman"/>
          <w:sz w:val="24"/>
          <w:szCs w:val="24"/>
        </w:rPr>
        <w:t xml:space="preserve">с одной стороны и  демократизацией </w:t>
      </w:r>
      <w:r w:rsidR="00C26D22" w:rsidRPr="00A207D4">
        <w:rPr>
          <w:rFonts w:ascii="Times New Roman" w:hAnsi="Times New Roman" w:cs="Times New Roman"/>
          <w:sz w:val="24"/>
          <w:szCs w:val="24"/>
        </w:rPr>
        <w:t xml:space="preserve">– с другой. Я бы все-таки предположил, что оба эти фактора и особенно – уважение к закону обусловливают стабильность молодой демократии. </w:t>
      </w:r>
      <w:r w:rsidR="00427DE9" w:rsidRPr="00A207D4">
        <w:rPr>
          <w:rFonts w:ascii="Times New Roman" w:hAnsi="Times New Roman" w:cs="Times New Roman"/>
          <w:sz w:val="24"/>
          <w:szCs w:val="24"/>
        </w:rPr>
        <w:t>С</w:t>
      </w:r>
      <w:r w:rsidR="00C26D22" w:rsidRPr="00A207D4">
        <w:rPr>
          <w:rFonts w:ascii="Times New Roman" w:hAnsi="Times New Roman" w:cs="Times New Roman"/>
          <w:sz w:val="24"/>
          <w:szCs w:val="24"/>
        </w:rPr>
        <w:t xml:space="preserve">оответствующая связь должна, видимо, носить пороговый характер. </w:t>
      </w:r>
      <w:r w:rsidR="007F2C9C" w:rsidRPr="00A207D4">
        <w:rPr>
          <w:rFonts w:ascii="Times New Roman" w:hAnsi="Times New Roman" w:cs="Times New Roman"/>
          <w:sz w:val="24"/>
          <w:szCs w:val="24"/>
        </w:rPr>
        <w:t>Это правдоподобно еще и потому, что в рассматриваемой статье речь идет об «эффективной демократии», показатель которой учитывает наряду с индексом гражданских прав также и индекс контроля коррупции. Трудно поверить, что уровни коррупции до и после введения демократических институтов не связаны между собой</w:t>
      </w:r>
      <w:r w:rsidR="00491FF7" w:rsidRPr="00A207D4">
        <w:rPr>
          <w:rStyle w:val="af0"/>
          <w:rFonts w:ascii="Times New Roman" w:hAnsi="Times New Roman" w:cs="Times New Roman"/>
          <w:sz w:val="24"/>
          <w:szCs w:val="24"/>
        </w:rPr>
        <w:footnoteReference w:id="14"/>
      </w:r>
      <w:r w:rsidR="007F2C9C" w:rsidRPr="00A207D4">
        <w:rPr>
          <w:rFonts w:ascii="Times New Roman" w:hAnsi="Times New Roman" w:cs="Times New Roman"/>
          <w:sz w:val="24"/>
          <w:szCs w:val="24"/>
        </w:rPr>
        <w:t>.</w:t>
      </w:r>
    </w:p>
    <w:p w:rsidR="00BE5461" w:rsidRPr="00A207D4" w:rsidRDefault="00BE5461"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5A0CD9" w:rsidRPr="00A207D4">
        <w:rPr>
          <w:rFonts w:ascii="Times New Roman" w:hAnsi="Times New Roman" w:cs="Times New Roman"/>
          <w:sz w:val="24"/>
          <w:szCs w:val="24"/>
        </w:rPr>
        <w:t xml:space="preserve">Работа </w:t>
      </w:r>
      <w:proofErr w:type="spellStart"/>
      <w:r w:rsidR="005A0CD9" w:rsidRPr="00A207D4">
        <w:rPr>
          <w:rFonts w:ascii="Times New Roman" w:hAnsi="Times New Roman" w:cs="Times New Roman"/>
          <w:sz w:val="24"/>
          <w:szCs w:val="24"/>
          <w:lang w:val="en-US"/>
        </w:rPr>
        <w:t>Inglehart</w:t>
      </w:r>
      <w:proofErr w:type="spellEnd"/>
      <w:r w:rsidR="005A0CD9" w:rsidRPr="00A207D4">
        <w:rPr>
          <w:rFonts w:ascii="Times New Roman" w:hAnsi="Times New Roman" w:cs="Times New Roman"/>
          <w:sz w:val="24"/>
          <w:szCs w:val="24"/>
        </w:rPr>
        <w:t xml:space="preserve">, </w:t>
      </w:r>
      <w:proofErr w:type="spellStart"/>
      <w:r w:rsidR="005A0CD9" w:rsidRPr="00A207D4">
        <w:rPr>
          <w:rFonts w:ascii="Times New Roman" w:hAnsi="Times New Roman" w:cs="Times New Roman"/>
          <w:sz w:val="24"/>
          <w:szCs w:val="24"/>
          <w:lang w:val="en-US"/>
        </w:rPr>
        <w:t>Welzel</w:t>
      </w:r>
      <w:proofErr w:type="spellEnd"/>
      <w:r w:rsidR="005A0CD9" w:rsidRPr="00A207D4">
        <w:rPr>
          <w:rFonts w:ascii="Times New Roman" w:hAnsi="Times New Roman" w:cs="Times New Roman"/>
          <w:sz w:val="24"/>
          <w:szCs w:val="24"/>
        </w:rPr>
        <w:t xml:space="preserve"> (2010)  продолжает исследование тех же авторов  2005г., демонстрируя, что </w:t>
      </w:r>
      <w:r w:rsidR="00D841F6" w:rsidRPr="00A207D4">
        <w:rPr>
          <w:rFonts w:ascii="Times New Roman" w:hAnsi="Times New Roman" w:cs="Times New Roman"/>
          <w:sz w:val="24"/>
          <w:szCs w:val="24"/>
        </w:rPr>
        <w:t>ценност</w:t>
      </w:r>
      <w:r w:rsidR="00EF6B79" w:rsidRPr="00A207D4">
        <w:rPr>
          <w:rFonts w:ascii="Times New Roman" w:hAnsi="Times New Roman" w:cs="Times New Roman"/>
          <w:sz w:val="24"/>
          <w:szCs w:val="24"/>
        </w:rPr>
        <w:t>и</w:t>
      </w:r>
      <w:r w:rsidR="00D841F6" w:rsidRPr="00A207D4">
        <w:rPr>
          <w:rFonts w:ascii="Times New Roman" w:hAnsi="Times New Roman" w:cs="Times New Roman"/>
          <w:sz w:val="24"/>
          <w:szCs w:val="24"/>
        </w:rPr>
        <w:t xml:space="preserve"> </w:t>
      </w:r>
      <w:r w:rsidR="005A0CD9" w:rsidRPr="00A207D4">
        <w:rPr>
          <w:rFonts w:ascii="Times New Roman" w:hAnsi="Times New Roman" w:cs="Times New Roman"/>
          <w:sz w:val="24"/>
          <w:szCs w:val="24"/>
        </w:rPr>
        <w:t xml:space="preserve">самовыражения тесно </w:t>
      </w:r>
      <w:proofErr w:type="spellStart"/>
      <w:r w:rsidR="005A0CD9" w:rsidRPr="00A207D4">
        <w:rPr>
          <w:rFonts w:ascii="Times New Roman" w:hAnsi="Times New Roman" w:cs="Times New Roman"/>
          <w:sz w:val="24"/>
          <w:szCs w:val="24"/>
        </w:rPr>
        <w:t>коррелирован</w:t>
      </w:r>
      <w:r w:rsidR="00EF6B79" w:rsidRPr="00A207D4">
        <w:rPr>
          <w:rFonts w:ascii="Times New Roman" w:hAnsi="Times New Roman" w:cs="Times New Roman"/>
          <w:sz w:val="24"/>
          <w:szCs w:val="24"/>
        </w:rPr>
        <w:t>ы</w:t>
      </w:r>
      <w:proofErr w:type="spellEnd"/>
      <w:r w:rsidR="005A0CD9" w:rsidRPr="00A207D4">
        <w:rPr>
          <w:rFonts w:ascii="Times New Roman" w:hAnsi="Times New Roman" w:cs="Times New Roman"/>
          <w:sz w:val="24"/>
          <w:szCs w:val="24"/>
        </w:rPr>
        <w:t xml:space="preserve"> с </w:t>
      </w:r>
      <w:r w:rsidR="00D841F6" w:rsidRPr="00A207D4">
        <w:rPr>
          <w:rFonts w:ascii="Times New Roman" w:hAnsi="Times New Roman" w:cs="Times New Roman"/>
          <w:sz w:val="24"/>
          <w:szCs w:val="24"/>
        </w:rPr>
        <w:t>другими показателями гражданской  культуры и социально-экономического развития.</w:t>
      </w:r>
    </w:p>
    <w:p w:rsidR="004460CD" w:rsidRPr="00A207D4" w:rsidRDefault="00A23434"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Если недемократический режим обеспечивает достаточно быстрый рост благосостояния (как это имело место в Китае и Беларуси), то вполне вероятно, что переход к формальной демократии будет отложен, а при спаде спрос на демократизацию увеличится. С другой, стороны, </w:t>
      </w:r>
      <w:r w:rsidR="00EF6B79" w:rsidRPr="00A207D4">
        <w:rPr>
          <w:rFonts w:ascii="Times New Roman" w:hAnsi="Times New Roman" w:cs="Times New Roman"/>
          <w:sz w:val="24"/>
          <w:szCs w:val="24"/>
        </w:rPr>
        <w:t xml:space="preserve">экономические успехи </w:t>
      </w:r>
      <w:r w:rsidRPr="00A207D4">
        <w:rPr>
          <w:rFonts w:ascii="Times New Roman" w:hAnsi="Times New Roman" w:cs="Times New Roman"/>
          <w:sz w:val="24"/>
          <w:szCs w:val="24"/>
        </w:rPr>
        <w:t>после установления демократического режима должн</w:t>
      </w:r>
      <w:r w:rsidR="00EF6B79" w:rsidRPr="00A207D4">
        <w:rPr>
          <w:rFonts w:ascii="Times New Roman" w:hAnsi="Times New Roman" w:cs="Times New Roman"/>
          <w:sz w:val="24"/>
          <w:szCs w:val="24"/>
        </w:rPr>
        <w:t>ы</w:t>
      </w:r>
      <w:r w:rsidRPr="00A207D4">
        <w:rPr>
          <w:rFonts w:ascii="Times New Roman" w:hAnsi="Times New Roman" w:cs="Times New Roman"/>
          <w:sz w:val="24"/>
          <w:szCs w:val="24"/>
        </w:rPr>
        <w:t xml:space="preserve"> способствовать его стабильности</w:t>
      </w:r>
      <w:r w:rsidR="009C0DBB" w:rsidRPr="00A207D4">
        <w:rPr>
          <w:rStyle w:val="af0"/>
          <w:rFonts w:ascii="Times New Roman" w:hAnsi="Times New Roman" w:cs="Times New Roman"/>
          <w:sz w:val="24"/>
          <w:szCs w:val="24"/>
        </w:rPr>
        <w:footnoteReference w:id="15"/>
      </w:r>
      <w:r w:rsidRPr="00A207D4">
        <w:rPr>
          <w:rFonts w:ascii="Times New Roman" w:hAnsi="Times New Roman" w:cs="Times New Roman"/>
          <w:sz w:val="24"/>
          <w:szCs w:val="24"/>
        </w:rPr>
        <w:t xml:space="preserve">. </w:t>
      </w:r>
    </w:p>
    <w:p w:rsidR="00A23434" w:rsidRPr="00A207D4" w:rsidRDefault="004460CD"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В то же время</w:t>
      </w:r>
      <w:r w:rsidR="00DD425E" w:rsidRPr="00A207D4">
        <w:rPr>
          <w:rFonts w:ascii="Times New Roman" w:hAnsi="Times New Roman" w:cs="Times New Roman"/>
          <w:sz w:val="24"/>
          <w:szCs w:val="24"/>
        </w:rPr>
        <w:t>,</w:t>
      </w:r>
      <w:r w:rsidR="00A23434" w:rsidRPr="00A207D4">
        <w:rPr>
          <w:rFonts w:ascii="Times New Roman" w:hAnsi="Times New Roman" w:cs="Times New Roman"/>
          <w:sz w:val="24"/>
          <w:szCs w:val="24"/>
        </w:rPr>
        <w:t xml:space="preserve"> </w:t>
      </w:r>
      <w:r w:rsidR="00DD425E" w:rsidRPr="00A207D4">
        <w:rPr>
          <w:rFonts w:ascii="Times New Roman" w:hAnsi="Times New Roman" w:cs="Times New Roman"/>
          <w:sz w:val="24"/>
          <w:szCs w:val="24"/>
        </w:rPr>
        <w:t xml:space="preserve">современный экономический рост </w:t>
      </w:r>
      <w:r w:rsidRPr="00A207D4">
        <w:rPr>
          <w:rFonts w:ascii="Times New Roman" w:hAnsi="Times New Roman" w:cs="Times New Roman"/>
          <w:sz w:val="24"/>
          <w:szCs w:val="24"/>
        </w:rPr>
        <w:t xml:space="preserve">при любом политическом режиме </w:t>
      </w:r>
      <w:r w:rsidR="00DD425E" w:rsidRPr="00A207D4">
        <w:rPr>
          <w:rFonts w:ascii="Times New Roman" w:hAnsi="Times New Roman" w:cs="Times New Roman"/>
          <w:sz w:val="24"/>
          <w:szCs w:val="24"/>
        </w:rPr>
        <w:t xml:space="preserve">требует высокого уровня образования и рациональности, а повышение уровня благосостояния неизбежно ведет к увеличению значимости </w:t>
      </w:r>
      <w:proofErr w:type="spellStart"/>
      <w:r w:rsidR="00DD425E" w:rsidRPr="00A207D4">
        <w:rPr>
          <w:rFonts w:ascii="Times New Roman" w:hAnsi="Times New Roman" w:cs="Times New Roman"/>
          <w:sz w:val="24"/>
          <w:szCs w:val="24"/>
        </w:rPr>
        <w:t>постматериалистичных</w:t>
      </w:r>
      <w:proofErr w:type="spellEnd"/>
      <w:r w:rsidR="00DD425E" w:rsidRPr="00A207D4">
        <w:rPr>
          <w:rFonts w:ascii="Times New Roman" w:hAnsi="Times New Roman" w:cs="Times New Roman"/>
          <w:sz w:val="24"/>
          <w:szCs w:val="24"/>
        </w:rPr>
        <w:t xml:space="preserve"> ценностей и, значит, в конце концов</w:t>
      </w:r>
      <w:r w:rsidR="009C0DBB" w:rsidRPr="00A207D4">
        <w:rPr>
          <w:rFonts w:ascii="Times New Roman" w:hAnsi="Times New Roman" w:cs="Times New Roman"/>
          <w:sz w:val="24"/>
          <w:szCs w:val="24"/>
        </w:rPr>
        <w:t>,</w:t>
      </w:r>
      <w:r w:rsidR="00DD425E" w:rsidRPr="00A207D4">
        <w:rPr>
          <w:rFonts w:ascii="Times New Roman" w:hAnsi="Times New Roman" w:cs="Times New Roman"/>
          <w:sz w:val="24"/>
          <w:szCs w:val="24"/>
        </w:rPr>
        <w:t xml:space="preserve"> к </w:t>
      </w:r>
      <w:r w:rsidR="009C0DBB" w:rsidRPr="00A207D4">
        <w:rPr>
          <w:rFonts w:ascii="Times New Roman" w:hAnsi="Times New Roman" w:cs="Times New Roman"/>
          <w:sz w:val="24"/>
          <w:szCs w:val="24"/>
        </w:rPr>
        <w:t xml:space="preserve">становлению демократии </w:t>
      </w:r>
      <w:r w:rsidR="00DD425E" w:rsidRPr="00A207D4">
        <w:rPr>
          <w:rFonts w:ascii="Times New Roman" w:hAnsi="Times New Roman" w:cs="Times New Roman"/>
          <w:sz w:val="24"/>
          <w:szCs w:val="24"/>
        </w:rPr>
        <w:t>(</w:t>
      </w:r>
      <w:proofErr w:type="gramStart"/>
      <w:r w:rsidR="009C0DBB" w:rsidRPr="00A207D4">
        <w:rPr>
          <w:rFonts w:ascii="Times New Roman" w:hAnsi="Times New Roman" w:cs="Times New Roman"/>
          <w:sz w:val="24"/>
          <w:szCs w:val="24"/>
        </w:rPr>
        <w:t>см</w:t>
      </w:r>
      <w:proofErr w:type="gramEnd"/>
      <w:r w:rsidR="009C0DBB" w:rsidRPr="00A207D4">
        <w:rPr>
          <w:rFonts w:ascii="Times New Roman" w:hAnsi="Times New Roman" w:cs="Times New Roman"/>
          <w:sz w:val="24"/>
          <w:szCs w:val="24"/>
        </w:rPr>
        <w:t xml:space="preserve">. </w:t>
      </w:r>
      <w:proofErr w:type="spellStart"/>
      <w:r w:rsidR="00DD425E" w:rsidRPr="00A207D4">
        <w:rPr>
          <w:rFonts w:ascii="Times New Roman" w:hAnsi="Times New Roman" w:cs="Times New Roman"/>
          <w:sz w:val="24"/>
          <w:szCs w:val="24"/>
          <w:lang w:val="en-US"/>
        </w:rPr>
        <w:t>Inglehart</w:t>
      </w:r>
      <w:proofErr w:type="spellEnd"/>
      <w:r w:rsidR="00DD425E" w:rsidRPr="00A207D4">
        <w:rPr>
          <w:rFonts w:ascii="Times New Roman" w:hAnsi="Times New Roman" w:cs="Times New Roman"/>
          <w:sz w:val="24"/>
          <w:szCs w:val="24"/>
        </w:rPr>
        <w:t xml:space="preserve">, </w:t>
      </w:r>
      <w:proofErr w:type="spellStart"/>
      <w:r w:rsidR="00DD425E" w:rsidRPr="00A207D4">
        <w:rPr>
          <w:rFonts w:ascii="Times New Roman" w:hAnsi="Times New Roman" w:cs="Times New Roman"/>
          <w:sz w:val="24"/>
          <w:szCs w:val="24"/>
          <w:lang w:val="en-US"/>
        </w:rPr>
        <w:t>Welzel</w:t>
      </w:r>
      <w:proofErr w:type="spellEnd"/>
      <w:r w:rsidR="00DD425E" w:rsidRPr="00A207D4">
        <w:rPr>
          <w:rFonts w:ascii="Times New Roman" w:hAnsi="Times New Roman" w:cs="Times New Roman"/>
          <w:sz w:val="24"/>
          <w:szCs w:val="24"/>
        </w:rPr>
        <w:t xml:space="preserve">, 2010, </w:t>
      </w:r>
      <w:r w:rsidR="00DD425E" w:rsidRPr="00A207D4">
        <w:rPr>
          <w:rFonts w:ascii="Times New Roman" w:hAnsi="Times New Roman" w:cs="Times New Roman"/>
          <w:sz w:val="24"/>
          <w:szCs w:val="24"/>
          <w:lang w:val="en-US"/>
        </w:rPr>
        <w:t>p</w:t>
      </w:r>
      <w:r w:rsidR="00DD425E" w:rsidRPr="00A207D4">
        <w:rPr>
          <w:rFonts w:ascii="Times New Roman" w:hAnsi="Times New Roman" w:cs="Times New Roman"/>
          <w:sz w:val="24"/>
          <w:szCs w:val="24"/>
        </w:rPr>
        <w:t>.561)</w:t>
      </w:r>
      <w:r w:rsidR="00ED7EC0" w:rsidRPr="00A207D4">
        <w:rPr>
          <w:rFonts w:ascii="Times New Roman" w:hAnsi="Times New Roman" w:cs="Times New Roman"/>
          <w:sz w:val="24"/>
          <w:szCs w:val="24"/>
        </w:rPr>
        <w:t>.</w:t>
      </w:r>
      <w:r w:rsidR="00DD425E" w:rsidRPr="00A207D4">
        <w:rPr>
          <w:rFonts w:ascii="Times New Roman" w:hAnsi="Times New Roman" w:cs="Times New Roman"/>
          <w:sz w:val="24"/>
          <w:szCs w:val="24"/>
        </w:rPr>
        <w:t xml:space="preserve">  </w:t>
      </w:r>
    </w:p>
    <w:p w:rsidR="007A0E7F" w:rsidRPr="00A207D4" w:rsidRDefault="00D841F6"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E84260" w:rsidRPr="00A207D4">
        <w:rPr>
          <w:rFonts w:ascii="Times New Roman" w:hAnsi="Times New Roman" w:cs="Times New Roman"/>
          <w:sz w:val="24"/>
          <w:szCs w:val="24"/>
        </w:rPr>
        <w:t xml:space="preserve">Авторы </w:t>
      </w:r>
      <w:r w:rsidRPr="00A207D4">
        <w:rPr>
          <w:rFonts w:ascii="Times New Roman" w:hAnsi="Times New Roman" w:cs="Times New Roman"/>
          <w:sz w:val="24"/>
          <w:szCs w:val="24"/>
        </w:rPr>
        <w:t>показыва</w:t>
      </w:r>
      <w:r w:rsidR="00E84260" w:rsidRPr="00A207D4">
        <w:rPr>
          <w:rFonts w:ascii="Times New Roman" w:hAnsi="Times New Roman" w:cs="Times New Roman"/>
          <w:sz w:val="24"/>
          <w:szCs w:val="24"/>
        </w:rPr>
        <w:t>ю</w:t>
      </w:r>
      <w:r w:rsidRPr="00A207D4">
        <w:rPr>
          <w:rFonts w:ascii="Times New Roman" w:hAnsi="Times New Roman" w:cs="Times New Roman"/>
          <w:sz w:val="24"/>
          <w:szCs w:val="24"/>
        </w:rPr>
        <w:t xml:space="preserve">т, что </w:t>
      </w:r>
      <w:r w:rsidR="00F53927" w:rsidRPr="00A207D4">
        <w:rPr>
          <w:rFonts w:ascii="Times New Roman" w:hAnsi="Times New Roman" w:cs="Times New Roman"/>
          <w:sz w:val="24"/>
          <w:szCs w:val="24"/>
        </w:rPr>
        <w:t xml:space="preserve">прирост уровня демократии за период </w:t>
      </w:r>
      <w:r w:rsidR="007941C5">
        <w:rPr>
          <w:rFonts w:ascii="Times New Roman" w:hAnsi="Times New Roman" w:cs="Times New Roman"/>
          <w:sz w:val="24"/>
          <w:szCs w:val="24"/>
        </w:rPr>
        <w:t xml:space="preserve">от </w:t>
      </w:r>
      <w:r w:rsidR="00F53927" w:rsidRPr="00A207D4">
        <w:rPr>
          <w:rFonts w:ascii="Times New Roman" w:hAnsi="Times New Roman" w:cs="Times New Roman"/>
          <w:sz w:val="24"/>
          <w:szCs w:val="24"/>
        </w:rPr>
        <w:t>1984</w:t>
      </w:r>
      <w:r w:rsidR="004301EF">
        <w:rPr>
          <w:rFonts w:ascii="Times New Roman" w:hAnsi="Times New Roman" w:cs="Times New Roman"/>
          <w:sz w:val="24"/>
          <w:szCs w:val="24"/>
        </w:rPr>
        <w:t xml:space="preserve"> </w:t>
      </w:r>
      <w:r w:rsidR="00F53927" w:rsidRPr="00A207D4">
        <w:rPr>
          <w:rFonts w:ascii="Times New Roman" w:hAnsi="Times New Roman" w:cs="Times New Roman"/>
          <w:sz w:val="24"/>
          <w:szCs w:val="24"/>
        </w:rPr>
        <w:t>- 1988 гг. до 2000-2004 гг.</w:t>
      </w:r>
      <w:r w:rsidR="00232AC7" w:rsidRPr="00A207D4">
        <w:rPr>
          <w:rFonts w:ascii="Times New Roman" w:hAnsi="Times New Roman" w:cs="Times New Roman"/>
          <w:sz w:val="24"/>
          <w:szCs w:val="24"/>
        </w:rPr>
        <w:t xml:space="preserve"> тесно коррелирован </w:t>
      </w:r>
      <w:r w:rsidR="00232AC7" w:rsidRPr="00A207D4">
        <w:rPr>
          <w:rFonts w:ascii="Times New Roman" w:hAnsi="Times New Roman" w:cs="Times New Roman"/>
          <w:sz w:val="24"/>
          <w:szCs w:val="24"/>
          <w:lang w:val="en-US"/>
        </w:rPr>
        <w:t>c</w:t>
      </w:r>
      <w:r w:rsidR="00232AC7" w:rsidRPr="00A207D4">
        <w:rPr>
          <w:rFonts w:ascii="Times New Roman" w:hAnsi="Times New Roman" w:cs="Times New Roman"/>
          <w:sz w:val="24"/>
          <w:szCs w:val="24"/>
        </w:rPr>
        <w:t xml:space="preserve">  </w:t>
      </w:r>
      <w:r w:rsidRPr="00A207D4">
        <w:rPr>
          <w:rFonts w:ascii="Times New Roman" w:hAnsi="Times New Roman" w:cs="Times New Roman"/>
          <w:sz w:val="24"/>
          <w:szCs w:val="24"/>
        </w:rPr>
        <w:t>показател</w:t>
      </w:r>
      <w:r w:rsidR="00232AC7" w:rsidRPr="00A207D4">
        <w:rPr>
          <w:rFonts w:ascii="Times New Roman" w:hAnsi="Times New Roman" w:cs="Times New Roman"/>
          <w:sz w:val="24"/>
          <w:szCs w:val="24"/>
        </w:rPr>
        <w:t xml:space="preserve">ем «неудовлетворенной </w:t>
      </w:r>
      <w:r w:rsidRPr="00A207D4">
        <w:rPr>
          <w:rFonts w:ascii="Times New Roman" w:hAnsi="Times New Roman" w:cs="Times New Roman"/>
          <w:sz w:val="24"/>
          <w:szCs w:val="24"/>
        </w:rPr>
        <w:t xml:space="preserve"> ценности самовыражения</w:t>
      </w:r>
      <w:r w:rsidR="00232AC7" w:rsidRPr="00A207D4">
        <w:rPr>
          <w:rFonts w:ascii="Times New Roman" w:hAnsi="Times New Roman" w:cs="Times New Roman"/>
          <w:sz w:val="24"/>
          <w:szCs w:val="24"/>
        </w:rPr>
        <w:t>»</w:t>
      </w:r>
      <w:r w:rsidRPr="00A207D4">
        <w:rPr>
          <w:rFonts w:ascii="Times New Roman" w:hAnsi="Times New Roman" w:cs="Times New Roman"/>
          <w:sz w:val="24"/>
          <w:szCs w:val="24"/>
        </w:rPr>
        <w:t xml:space="preserve"> в 1990 г. </w:t>
      </w:r>
      <w:r w:rsidR="00E84260" w:rsidRPr="00A207D4">
        <w:rPr>
          <w:rFonts w:ascii="Times New Roman" w:hAnsi="Times New Roman" w:cs="Times New Roman"/>
          <w:sz w:val="24"/>
          <w:szCs w:val="24"/>
        </w:rPr>
        <w:t>(</w:t>
      </w:r>
      <w:r w:rsidR="00F53927" w:rsidRPr="00A207D4">
        <w:rPr>
          <w:rFonts w:ascii="Times New Roman" w:hAnsi="Times New Roman" w:cs="Times New Roman"/>
          <w:sz w:val="24"/>
          <w:szCs w:val="24"/>
          <w:lang w:val="en-US"/>
        </w:rPr>
        <w:t>Figure</w:t>
      </w:r>
      <w:r w:rsidR="00F53927" w:rsidRPr="00A207D4">
        <w:rPr>
          <w:rFonts w:ascii="Times New Roman" w:hAnsi="Times New Roman" w:cs="Times New Roman"/>
          <w:sz w:val="24"/>
          <w:szCs w:val="24"/>
        </w:rPr>
        <w:t xml:space="preserve"> 8</w:t>
      </w:r>
      <w:r w:rsidR="00232AC7" w:rsidRPr="00A207D4">
        <w:rPr>
          <w:rFonts w:ascii="Times New Roman" w:hAnsi="Times New Roman" w:cs="Times New Roman"/>
          <w:sz w:val="24"/>
          <w:szCs w:val="24"/>
        </w:rPr>
        <w:t xml:space="preserve">, </w:t>
      </w:r>
      <w:r w:rsidR="00232AC7" w:rsidRPr="00A207D4">
        <w:rPr>
          <w:rFonts w:ascii="Times New Roman" w:hAnsi="Times New Roman" w:cs="Times New Roman"/>
          <w:sz w:val="24"/>
          <w:szCs w:val="24"/>
          <w:lang w:val="en-US"/>
        </w:rPr>
        <w:t>p</w:t>
      </w:r>
      <w:r w:rsidR="00232AC7" w:rsidRPr="00A207D4">
        <w:rPr>
          <w:rFonts w:ascii="Times New Roman" w:hAnsi="Times New Roman" w:cs="Times New Roman"/>
          <w:sz w:val="24"/>
          <w:szCs w:val="24"/>
        </w:rPr>
        <w:t xml:space="preserve">.562). Интересно отметить, что в приведенной регрессии Беларусь и Китай выглядят как </w:t>
      </w:r>
      <w:r w:rsidR="007A0E7F" w:rsidRPr="00A207D4">
        <w:rPr>
          <w:rFonts w:ascii="Times New Roman" w:hAnsi="Times New Roman" w:cs="Times New Roman"/>
          <w:sz w:val="24"/>
          <w:szCs w:val="24"/>
        </w:rPr>
        <w:t>«</w:t>
      </w:r>
      <w:proofErr w:type="spellStart"/>
      <w:r w:rsidR="00232AC7" w:rsidRPr="00A207D4">
        <w:rPr>
          <w:rFonts w:ascii="Times New Roman" w:hAnsi="Times New Roman" w:cs="Times New Roman"/>
          <w:sz w:val="24"/>
          <w:szCs w:val="24"/>
        </w:rPr>
        <w:t>аутл</w:t>
      </w:r>
      <w:r w:rsidR="001465D3" w:rsidRPr="00A207D4">
        <w:rPr>
          <w:rFonts w:ascii="Times New Roman" w:hAnsi="Times New Roman" w:cs="Times New Roman"/>
          <w:sz w:val="24"/>
          <w:szCs w:val="24"/>
        </w:rPr>
        <w:t>а</w:t>
      </w:r>
      <w:r w:rsidR="00232AC7" w:rsidRPr="00A207D4">
        <w:rPr>
          <w:rFonts w:ascii="Times New Roman" w:hAnsi="Times New Roman" w:cs="Times New Roman"/>
          <w:sz w:val="24"/>
          <w:szCs w:val="24"/>
        </w:rPr>
        <w:t>йеры</w:t>
      </w:r>
      <w:proofErr w:type="spellEnd"/>
      <w:r w:rsidR="007A0E7F" w:rsidRPr="00A207D4">
        <w:rPr>
          <w:rFonts w:ascii="Times New Roman" w:hAnsi="Times New Roman" w:cs="Times New Roman"/>
          <w:sz w:val="24"/>
          <w:szCs w:val="24"/>
        </w:rPr>
        <w:t>». Относительно высокий «спрос</w:t>
      </w:r>
    </w:p>
    <w:p w:rsidR="009C700E" w:rsidRPr="00A207D4" w:rsidRDefault="007A0E7F"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на демократию» не привел к демократизации</w:t>
      </w:r>
      <w:r w:rsidR="004460CD" w:rsidRPr="00A207D4">
        <w:rPr>
          <w:rFonts w:ascii="Times New Roman" w:hAnsi="Times New Roman" w:cs="Times New Roman"/>
          <w:sz w:val="24"/>
          <w:szCs w:val="24"/>
        </w:rPr>
        <w:t>, так как</w:t>
      </w:r>
      <w:r w:rsidRPr="00A207D4">
        <w:rPr>
          <w:rFonts w:ascii="Times New Roman" w:hAnsi="Times New Roman" w:cs="Times New Roman"/>
          <w:sz w:val="24"/>
          <w:szCs w:val="24"/>
        </w:rPr>
        <w:t xml:space="preserve"> был, видимо, компенсирован быстрым ростом благосостояния. </w:t>
      </w:r>
      <w:r w:rsidR="00232AC7" w:rsidRPr="00A207D4">
        <w:rPr>
          <w:rFonts w:ascii="Times New Roman" w:hAnsi="Times New Roman" w:cs="Times New Roman"/>
          <w:sz w:val="24"/>
          <w:szCs w:val="24"/>
        </w:rPr>
        <w:t xml:space="preserve">  </w:t>
      </w:r>
    </w:p>
    <w:p w:rsidR="00427DE9" w:rsidRPr="00A207D4" w:rsidRDefault="00427DE9"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lastRenderedPageBreak/>
        <w:t xml:space="preserve">      Из проведенного обсуждения следует правдоподобность следующей гипотезы: экономический рост способствует </w:t>
      </w:r>
      <w:r w:rsidR="007A0E7F" w:rsidRPr="00A207D4">
        <w:rPr>
          <w:rFonts w:ascii="Times New Roman" w:hAnsi="Times New Roman" w:cs="Times New Roman"/>
          <w:sz w:val="24"/>
          <w:szCs w:val="24"/>
        </w:rPr>
        <w:t>накоплению «</w:t>
      </w:r>
      <w:r w:rsidR="00D91D37" w:rsidRPr="00A207D4">
        <w:rPr>
          <w:rFonts w:ascii="Times New Roman" w:hAnsi="Times New Roman" w:cs="Times New Roman"/>
          <w:sz w:val="24"/>
          <w:szCs w:val="24"/>
        </w:rPr>
        <w:t>поли</w:t>
      </w:r>
      <w:r w:rsidR="007A0E7F" w:rsidRPr="00A207D4">
        <w:rPr>
          <w:rFonts w:ascii="Times New Roman" w:hAnsi="Times New Roman" w:cs="Times New Roman"/>
          <w:sz w:val="24"/>
          <w:szCs w:val="24"/>
        </w:rPr>
        <w:t xml:space="preserve">тического капитала» и приводит к </w:t>
      </w:r>
      <w:r w:rsidRPr="00A207D4">
        <w:rPr>
          <w:rFonts w:ascii="Times New Roman" w:hAnsi="Times New Roman" w:cs="Times New Roman"/>
          <w:sz w:val="24"/>
          <w:szCs w:val="24"/>
        </w:rPr>
        <w:t>становлению устойчивой демократии, если определенные культурные индикаторы, такие как индикатор ценности самовыражения, достигли некоторого порога. Было бы интересно протестировать это утверждение.</w:t>
      </w:r>
    </w:p>
    <w:p w:rsidR="000E0274" w:rsidRPr="00A207D4" w:rsidRDefault="009C700E"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C26D22" w:rsidRPr="00A207D4">
        <w:rPr>
          <w:rFonts w:ascii="Times New Roman" w:hAnsi="Times New Roman" w:cs="Times New Roman"/>
          <w:sz w:val="24"/>
          <w:szCs w:val="24"/>
        </w:rPr>
        <w:t xml:space="preserve">   </w:t>
      </w:r>
      <w:proofErr w:type="gramStart"/>
      <w:r w:rsidR="000C006D">
        <w:rPr>
          <w:rFonts w:ascii="Times New Roman" w:hAnsi="Times New Roman" w:cs="Times New Roman"/>
          <w:sz w:val="24"/>
          <w:szCs w:val="24"/>
        </w:rPr>
        <w:t>З</w:t>
      </w:r>
      <w:r w:rsidR="00DD45DE" w:rsidRPr="00A207D4">
        <w:rPr>
          <w:rFonts w:ascii="Times New Roman" w:hAnsi="Times New Roman" w:cs="Times New Roman"/>
          <w:sz w:val="24"/>
          <w:szCs w:val="24"/>
        </w:rPr>
        <w:t>а последние 70 лет задачу догоняющего развития удалось решить совсем немногим странам</w:t>
      </w:r>
      <w:r w:rsidR="000E0274" w:rsidRPr="00A207D4">
        <w:rPr>
          <w:rFonts w:ascii="Times New Roman" w:hAnsi="Times New Roman" w:cs="Times New Roman"/>
          <w:sz w:val="24"/>
          <w:szCs w:val="24"/>
        </w:rPr>
        <w:t>.</w:t>
      </w:r>
      <w:proofErr w:type="gramEnd"/>
      <w:r w:rsidR="000E0274" w:rsidRPr="00A207D4">
        <w:rPr>
          <w:rFonts w:ascii="Times New Roman" w:hAnsi="Times New Roman" w:cs="Times New Roman"/>
          <w:sz w:val="24"/>
          <w:szCs w:val="24"/>
        </w:rPr>
        <w:t xml:space="preserve"> </w:t>
      </w:r>
      <w:r w:rsidR="000C006D">
        <w:rPr>
          <w:rFonts w:ascii="Times New Roman" w:hAnsi="Times New Roman" w:cs="Times New Roman"/>
          <w:sz w:val="24"/>
          <w:szCs w:val="24"/>
        </w:rPr>
        <w:t>А</w:t>
      </w:r>
      <w:r w:rsidR="000E0274" w:rsidRPr="00A207D4">
        <w:rPr>
          <w:rFonts w:ascii="Times New Roman" w:hAnsi="Times New Roman" w:cs="Times New Roman"/>
          <w:sz w:val="24"/>
          <w:szCs w:val="24"/>
        </w:rPr>
        <w:t xml:space="preserve">нализ их политики </w:t>
      </w:r>
      <w:r w:rsidR="000C006D">
        <w:rPr>
          <w:rFonts w:ascii="Times New Roman" w:hAnsi="Times New Roman" w:cs="Times New Roman"/>
          <w:sz w:val="24"/>
          <w:szCs w:val="24"/>
        </w:rPr>
        <w:t xml:space="preserve">наиболее важен, но </w:t>
      </w:r>
      <w:r w:rsidR="000A7970">
        <w:rPr>
          <w:rFonts w:ascii="Times New Roman" w:hAnsi="Times New Roman" w:cs="Times New Roman"/>
          <w:sz w:val="24"/>
          <w:szCs w:val="24"/>
        </w:rPr>
        <w:t>э</w:t>
      </w:r>
      <w:r w:rsidR="000C006D" w:rsidRPr="00A207D4">
        <w:rPr>
          <w:rFonts w:ascii="Times New Roman" w:hAnsi="Times New Roman" w:cs="Times New Roman"/>
          <w:sz w:val="24"/>
          <w:szCs w:val="24"/>
        </w:rPr>
        <w:t>конометри</w:t>
      </w:r>
      <w:r w:rsidR="000A7970">
        <w:rPr>
          <w:rFonts w:ascii="Times New Roman" w:hAnsi="Times New Roman" w:cs="Times New Roman"/>
          <w:sz w:val="24"/>
          <w:szCs w:val="24"/>
        </w:rPr>
        <w:t>ка здесь вряд ли применима</w:t>
      </w:r>
      <w:r w:rsidR="000E0274" w:rsidRPr="00A207D4">
        <w:rPr>
          <w:rFonts w:ascii="Times New Roman" w:hAnsi="Times New Roman" w:cs="Times New Roman"/>
          <w:sz w:val="24"/>
          <w:szCs w:val="24"/>
        </w:rPr>
        <w:t xml:space="preserve"> из-за</w:t>
      </w:r>
      <w:r w:rsidR="00DD45DE" w:rsidRPr="00A207D4">
        <w:rPr>
          <w:rFonts w:ascii="Times New Roman" w:hAnsi="Times New Roman" w:cs="Times New Roman"/>
          <w:sz w:val="24"/>
          <w:szCs w:val="24"/>
        </w:rPr>
        <w:t xml:space="preserve"> </w:t>
      </w:r>
      <w:r w:rsidR="000E0274" w:rsidRPr="00A207D4">
        <w:rPr>
          <w:rFonts w:ascii="Times New Roman" w:hAnsi="Times New Roman" w:cs="Times New Roman"/>
          <w:sz w:val="24"/>
          <w:szCs w:val="24"/>
        </w:rPr>
        <w:t xml:space="preserve">малости выборки, </w:t>
      </w:r>
      <w:r w:rsidR="007941C5">
        <w:rPr>
          <w:rFonts w:ascii="Times New Roman" w:hAnsi="Times New Roman" w:cs="Times New Roman"/>
          <w:sz w:val="24"/>
          <w:szCs w:val="24"/>
        </w:rPr>
        <w:t xml:space="preserve">так что </w:t>
      </w:r>
      <w:r w:rsidR="000E0274" w:rsidRPr="00A207D4">
        <w:rPr>
          <w:rFonts w:ascii="Times New Roman" w:hAnsi="Times New Roman" w:cs="Times New Roman"/>
          <w:sz w:val="24"/>
          <w:szCs w:val="24"/>
        </w:rPr>
        <w:t xml:space="preserve">приходится анализировать «частные» случаи. </w:t>
      </w:r>
    </w:p>
    <w:p w:rsidR="006A613D" w:rsidRPr="00A207D4" w:rsidRDefault="007E64E8" w:rsidP="00A207D4">
      <w:pPr>
        <w:pStyle w:val="a5"/>
        <w:widowControl w:val="0"/>
        <w:spacing w:after="720"/>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863973" w:rsidRPr="00A207D4">
        <w:rPr>
          <w:rFonts w:ascii="Times New Roman" w:hAnsi="Times New Roman" w:cs="Times New Roman"/>
          <w:sz w:val="24"/>
          <w:szCs w:val="24"/>
        </w:rPr>
        <w:t xml:space="preserve">Демократизация была успешной в тех странах, где на начальных этапах сформировались режимы,  отвечавшие патерналистским ожиданиям. Так, в странах Восточной Азии консолидация усилий в процессе реформ опиралась на «слияние» государственного аппарата и бизнеса в рамках </w:t>
      </w:r>
      <w:proofErr w:type="spellStart"/>
      <w:r w:rsidR="00863973" w:rsidRPr="00A207D4">
        <w:rPr>
          <w:rFonts w:ascii="Times New Roman" w:hAnsi="Times New Roman" w:cs="Times New Roman"/>
          <w:sz w:val="24"/>
          <w:szCs w:val="24"/>
        </w:rPr>
        <w:t>корпоративистских</w:t>
      </w:r>
      <w:proofErr w:type="spellEnd"/>
      <w:r w:rsidR="00863973" w:rsidRPr="00A207D4">
        <w:rPr>
          <w:rFonts w:ascii="Times New Roman" w:hAnsi="Times New Roman" w:cs="Times New Roman"/>
          <w:sz w:val="24"/>
          <w:szCs w:val="24"/>
        </w:rPr>
        <w:t xml:space="preserve"> режимов, постепенно трансформировавшихся от государственного корпоративизма</w:t>
      </w:r>
      <w:r w:rsidR="004C6092" w:rsidRPr="00A207D4">
        <w:rPr>
          <w:rStyle w:val="af0"/>
          <w:rFonts w:ascii="Times New Roman" w:hAnsi="Times New Roman" w:cs="Times New Roman"/>
          <w:sz w:val="24"/>
          <w:szCs w:val="24"/>
        </w:rPr>
        <w:footnoteReference w:id="16"/>
      </w:r>
      <w:r w:rsidR="00863973" w:rsidRPr="00A207D4">
        <w:rPr>
          <w:rFonts w:ascii="Times New Roman" w:hAnsi="Times New Roman" w:cs="Times New Roman"/>
          <w:sz w:val="24"/>
          <w:szCs w:val="24"/>
        </w:rPr>
        <w:t xml:space="preserve"> к </w:t>
      </w:r>
      <w:proofErr w:type="spellStart"/>
      <w:r w:rsidR="00863973" w:rsidRPr="00A207D4">
        <w:rPr>
          <w:rFonts w:ascii="Times New Roman" w:hAnsi="Times New Roman" w:cs="Times New Roman"/>
          <w:sz w:val="24"/>
          <w:szCs w:val="24"/>
        </w:rPr>
        <w:t>социетальному</w:t>
      </w:r>
      <w:proofErr w:type="spellEnd"/>
      <w:r w:rsidR="00863973" w:rsidRPr="00A207D4">
        <w:rPr>
          <w:rFonts w:ascii="Times New Roman" w:hAnsi="Times New Roman" w:cs="Times New Roman"/>
          <w:sz w:val="24"/>
          <w:szCs w:val="24"/>
        </w:rPr>
        <w:t xml:space="preserve"> (</w:t>
      </w:r>
      <w:r w:rsidR="00863973" w:rsidRPr="00A207D4">
        <w:rPr>
          <w:rStyle w:val="publicationsauthor"/>
          <w:rFonts w:ascii="Times New Roman" w:hAnsi="Times New Roman" w:cs="Times New Roman"/>
          <w:color w:val="666666"/>
          <w:sz w:val="24"/>
          <w:szCs w:val="24"/>
          <w:shd w:val="clear" w:color="auto" w:fill="FFFFFF"/>
          <w:lang w:val="en-US"/>
        </w:rPr>
        <w:t>McNamara</w:t>
      </w:r>
      <w:r w:rsidR="00863973" w:rsidRPr="00A207D4">
        <w:rPr>
          <w:rStyle w:val="publicationsauthor"/>
          <w:rFonts w:ascii="Times New Roman" w:hAnsi="Times New Roman" w:cs="Times New Roman"/>
          <w:color w:val="666666"/>
          <w:sz w:val="24"/>
          <w:szCs w:val="24"/>
          <w:shd w:val="clear" w:color="auto" w:fill="FFFFFF"/>
        </w:rPr>
        <w:t xml:space="preserve">, 1999; </w:t>
      </w:r>
      <w:proofErr w:type="gramStart"/>
      <w:r w:rsidR="00863973" w:rsidRPr="00A207D4">
        <w:rPr>
          <w:rFonts w:ascii="Times New Roman" w:hAnsi="Times New Roman" w:cs="Times New Roman"/>
          <w:color w:val="111111"/>
          <w:spacing w:val="1"/>
          <w:sz w:val="24"/>
          <w:szCs w:val="24"/>
          <w:lang w:val="en-US"/>
        </w:rPr>
        <w:t>Unger</w:t>
      </w:r>
      <w:r w:rsidR="00863973" w:rsidRPr="00A207D4">
        <w:rPr>
          <w:rFonts w:ascii="Times New Roman" w:hAnsi="Times New Roman" w:cs="Times New Roman"/>
          <w:color w:val="111111"/>
          <w:spacing w:val="1"/>
          <w:sz w:val="24"/>
          <w:szCs w:val="24"/>
        </w:rPr>
        <w:t xml:space="preserve"> </w:t>
      </w:r>
      <w:r w:rsidR="00863973" w:rsidRPr="00A207D4">
        <w:rPr>
          <w:rFonts w:ascii="Times New Roman" w:hAnsi="Times New Roman" w:cs="Times New Roman"/>
          <w:color w:val="111111"/>
          <w:spacing w:val="1"/>
          <w:sz w:val="24"/>
          <w:szCs w:val="24"/>
          <w:lang w:val="en-US"/>
        </w:rPr>
        <w:t>and</w:t>
      </w:r>
      <w:r w:rsidR="00863973" w:rsidRPr="00A207D4">
        <w:rPr>
          <w:rFonts w:ascii="Times New Roman" w:hAnsi="Times New Roman" w:cs="Times New Roman"/>
          <w:color w:val="111111"/>
          <w:spacing w:val="1"/>
          <w:sz w:val="24"/>
          <w:szCs w:val="24"/>
        </w:rPr>
        <w:t xml:space="preserve"> </w:t>
      </w:r>
      <w:r w:rsidR="00863973" w:rsidRPr="00A207D4">
        <w:rPr>
          <w:rFonts w:ascii="Times New Roman" w:hAnsi="Times New Roman" w:cs="Times New Roman"/>
          <w:color w:val="111111"/>
          <w:spacing w:val="1"/>
          <w:sz w:val="24"/>
          <w:szCs w:val="24"/>
          <w:lang w:val="en-US"/>
        </w:rPr>
        <w:t>Chan</w:t>
      </w:r>
      <w:r w:rsidR="00863973" w:rsidRPr="00A207D4">
        <w:rPr>
          <w:rFonts w:ascii="Times New Roman" w:hAnsi="Times New Roman" w:cs="Times New Roman"/>
          <w:color w:val="111111"/>
          <w:spacing w:val="1"/>
          <w:sz w:val="24"/>
          <w:szCs w:val="24"/>
        </w:rPr>
        <w:t>, 2015</w:t>
      </w:r>
      <w:r w:rsidR="00863973" w:rsidRPr="00A207D4">
        <w:rPr>
          <w:rStyle w:val="publicationsauthor"/>
          <w:rFonts w:ascii="Times New Roman" w:hAnsi="Times New Roman" w:cs="Times New Roman"/>
          <w:color w:val="666666"/>
          <w:sz w:val="24"/>
          <w:szCs w:val="24"/>
          <w:shd w:val="clear" w:color="auto" w:fill="FFFFFF"/>
        </w:rPr>
        <w:t>)</w:t>
      </w:r>
      <w:r w:rsidR="000C7D3E" w:rsidRPr="00A207D4">
        <w:rPr>
          <w:rStyle w:val="af0"/>
          <w:rFonts w:ascii="Times New Roman" w:hAnsi="Times New Roman" w:cs="Times New Roman"/>
          <w:color w:val="666666"/>
          <w:sz w:val="24"/>
          <w:szCs w:val="24"/>
          <w:shd w:val="clear" w:color="auto" w:fill="FFFFFF"/>
        </w:rPr>
        <w:footnoteReference w:id="17"/>
      </w:r>
      <w:r w:rsidR="00863973" w:rsidRPr="00A207D4">
        <w:rPr>
          <w:rFonts w:ascii="Times New Roman" w:hAnsi="Times New Roman" w:cs="Times New Roman"/>
          <w:sz w:val="24"/>
          <w:szCs w:val="24"/>
        </w:rPr>
        <w:t>.</w:t>
      </w:r>
      <w:proofErr w:type="gramEnd"/>
      <w:r w:rsidR="00863973" w:rsidRPr="00A207D4">
        <w:rPr>
          <w:rFonts w:ascii="Times New Roman" w:hAnsi="Times New Roman" w:cs="Times New Roman"/>
          <w:sz w:val="24"/>
          <w:szCs w:val="24"/>
        </w:rPr>
        <w:t xml:space="preserve"> </w:t>
      </w:r>
      <w:r w:rsidR="00B15653" w:rsidRPr="00A207D4">
        <w:rPr>
          <w:rFonts w:ascii="Times New Roman" w:hAnsi="Times New Roman" w:cs="Times New Roman"/>
          <w:sz w:val="24"/>
          <w:szCs w:val="24"/>
        </w:rPr>
        <w:t xml:space="preserve">Как правило, </w:t>
      </w:r>
      <w:r w:rsidR="00F53D8B" w:rsidRPr="00A207D4">
        <w:rPr>
          <w:rFonts w:ascii="Times New Roman" w:hAnsi="Times New Roman" w:cs="Times New Roman"/>
          <w:sz w:val="24"/>
          <w:szCs w:val="24"/>
        </w:rPr>
        <w:t xml:space="preserve">инициатором </w:t>
      </w:r>
      <w:r w:rsidR="007F0B13" w:rsidRPr="00A207D4">
        <w:rPr>
          <w:rFonts w:ascii="Times New Roman" w:hAnsi="Times New Roman" w:cs="Times New Roman"/>
          <w:sz w:val="24"/>
          <w:szCs w:val="24"/>
        </w:rPr>
        <w:t>реформ</w:t>
      </w:r>
      <w:r w:rsidR="00B15653" w:rsidRPr="00A207D4">
        <w:rPr>
          <w:rFonts w:ascii="Times New Roman" w:hAnsi="Times New Roman" w:cs="Times New Roman"/>
          <w:sz w:val="24"/>
          <w:szCs w:val="24"/>
        </w:rPr>
        <w:t xml:space="preserve"> </w:t>
      </w:r>
      <w:r w:rsidR="00F53D8B" w:rsidRPr="00A207D4">
        <w:rPr>
          <w:rFonts w:ascii="Times New Roman" w:hAnsi="Times New Roman" w:cs="Times New Roman"/>
          <w:sz w:val="24"/>
          <w:szCs w:val="24"/>
        </w:rPr>
        <w:t>бы</w:t>
      </w:r>
      <w:r w:rsidR="00B15653" w:rsidRPr="00A207D4">
        <w:rPr>
          <w:rFonts w:ascii="Times New Roman" w:hAnsi="Times New Roman" w:cs="Times New Roman"/>
          <w:sz w:val="24"/>
          <w:szCs w:val="24"/>
        </w:rPr>
        <w:t>л сильный лидер (</w:t>
      </w:r>
      <w:r w:rsidR="007F0B13" w:rsidRPr="00A207D4">
        <w:rPr>
          <w:rFonts w:ascii="Times New Roman" w:hAnsi="Times New Roman" w:cs="Times New Roman"/>
          <w:sz w:val="24"/>
          <w:szCs w:val="24"/>
        </w:rPr>
        <w:t xml:space="preserve">Пак </w:t>
      </w:r>
      <w:proofErr w:type="spellStart"/>
      <w:r w:rsidR="007F0B13" w:rsidRPr="00A207D4">
        <w:rPr>
          <w:rFonts w:ascii="Times New Roman" w:hAnsi="Times New Roman" w:cs="Times New Roman"/>
          <w:sz w:val="24"/>
          <w:szCs w:val="24"/>
        </w:rPr>
        <w:t>Чон</w:t>
      </w:r>
      <w:proofErr w:type="spellEnd"/>
      <w:r w:rsidR="007F0B13" w:rsidRPr="00A207D4">
        <w:rPr>
          <w:rFonts w:ascii="Times New Roman" w:hAnsi="Times New Roman" w:cs="Times New Roman"/>
          <w:sz w:val="24"/>
          <w:szCs w:val="24"/>
        </w:rPr>
        <w:t xml:space="preserve"> </w:t>
      </w:r>
      <w:proofErr w:type="spellStart"/>
      <w:r w:rsidR="007F0B13" w:rsidRPr="00A207D4">
        <w:rPr>
          <w:rFonts w:ascii="Times New Roman" w:hAnsi="Times New Roman" w:cs="Times New Roman"/>
          <w:sz w:val="24"/>
          <w:szCs w:val="24"/>
        </w:rPr>
        <w:t>Хи</w:t>
      </w:r>
      <w:proofErr w:type="spellEnd"/>
      <w:r w:rsidR="007F0B13" w:rsidRPr="00A207D4">
        <w:rPr>
          <w:rFonts w:ascii="Times New Roman" w:hAnsi="Times New Roman" w:cs="Times New Roman"/>
          <w:sz w:val="24"/>
          <w:szCs w:val="24"/>
        </w:rPr>
        <w:t xml:space="preserve"> в Южной Корее, Ли </w:t>
      </w:r>
      <w:proofErr w:type="spellStart"/>
      <w:r w:rsidR="007F0B13" w:rsidRPr="00A207D4">
        <w:rPr>
          <w:rFonts w:ascii="Times New Roman" w:hAnsi="Times New Roman" w:cs="Times New Roman"/>
          <w:sz w:val="24"/>
          <w:szCs w:val="24"/>
        </w:rPr>
        <w:t>Куан</w:t>
      </w:r>
      <w:proofErr w:type="spellEnd"/>
      <w:r w:rsidR="007F0B13" w:rsidRPr="00A207D4">
        <w:rPr>
          <w:rFonts w:ascii="Times New Roman" w:hAnsi="Times New Roman" w:cs="Times New Roman"/>
          <w:sz w:val="24"/>
          <w:szCs w:val="24"/>
        </w:rPr>
        <w:t xml:space="preserve"> </w:t>
      </w:r>
      <w:proofErr w:type="gramStart"/>
      <w:r w:rsidR="007F0B13" w:rsidRPr="00A207D4">
        <w:rPr>
          <w:rFonts w:ascii="Times New Roman" w:hAnsi="Times New Roman" w:cs="Times New Roman"/>
          <w:sz w:val="24"/>
          <w:szCs w:val="24"/>
        </w:rPr>
        <w:t>Ю</w:t>
      </w:r>
      <w:proofErr w:type="gramEnd"/>
      <w:r w:rsidR="007F0B13" w:rsidRPr="00A207D4">
        <w:rPr>
          <w:rFonts w:ascii="Times New Roman" w:hAnsi="Times New Roman" w:cs="Times New Roman"/>
          <w:sz w:val="24"/>
          <w:szCs w:val="24"/>
        </w:rPr>
        <w:t xml:space="preserve"> в Сингапуре,  и т. п.</w:t>
      </w:r>
      <w:r w:rsidR="00B15653" w:rsidRPr="00A207D4">
        <w:rPr>
          <w:rFonts w:ascii="Times New Roman" w:hAnsi="Times New Roman" w:cs="Times New Roman"/>
          <w:sz w:val="24"/>
          <w:szCs w:val="24"/>
        </w:rPr>
        <w:t>), сумевший создать сплоченную команду администраторов, нацеленных на решение задач стимулирования роста</w:t>
      </w:r>
      <w:r w:rsidR="00550B69" w:rsidRPr="00A207D4">
        <w:rPr>
          <w:rFonts w:ascii="Times New Roman" w:hAnsi="Times New Roman" w:cs="Times New Roman"/>
          <w:sz w:val="24"/>
          <w:szCs w:val="24"/>
        </w:rPr>
        <w:t>,</w:t>
      </w:r>
      <w:r w:rsidR="00B15653" w:rsidRPr="00A207D4">
        <w:rPr>
          <w:rFonts w:ascii="Times New Roman" w:hAnsi="Times New Roman" w:cs="Times New Roman"/>
          <w:sz w:val="24"/>
          <w:szCs w:val="24"/>
        </w:rPr>
        <w:t xml:space="preserve"> – в полном соответствии с одним и</w:t>
      </w:r>
      <w:r w:rsidR="00CE4C01" w:rsidRPr="00A207D4">
        <w:rPr>
          <w:rFonts w:ascii="Times New Roman" w:hAnsi="Times New Roman" w:cs="Times New Roman"/>
          <w:sz w:val="24"/>
          <w:szCs w:val="24"/>
        </w:rPr>
        <w:t>з</w:t>
      </w:r>
      <w:r w:rsidR="00B15653" w:rsidRPr="00A207D4">
        <w:rPr>
          <w:rFonts w:ascii="Times New Roman" w:hAnsi="Times New Roman" w:cs="Times New Roman"/>
          <w:sz w:val="24"/>
          <w:szCs w:val="24"/>
        </w:rPr>
        <w:t xml:space="preserve"> принципов «г</w:t>
      </w:r>
      <w:r w:rsidR="00C062C0" w:rsidRPr="00A207D4">
        <w:rPr>
          <w:rFonts w:ascii="Times New Roman" w:hAnsi="Times New Roman" w:cs="Times New Roman"/>
          <w:sz w:val="24"/>
          <w:szCs w:val="24"/>
        </w:rPr>
        <w:t>осуд</w:t>
      </w:r>
      <w:r w:rsidR="00B15653" w:rsidRPr="00A207D4">
        <w:rPr>
          <w:rFonts w:ascii="Times New Roman" w:hAnsi="Times New Roman" w:cs="Times New Roman"/>
          <w:sz w:val="24"/>
          <w:szCs w:val="24"/>
        </w:rPr>
        <w:t>арства развития</w:t>
      </w:r>
      <w:r w:rsidR="00C062C0" w:rsidRPr="00A207D4">
        <w:rPr>
          <w:rFonts w:ascii="Times New Roman" w:hAnsi="Times New Roman" w:cs="Times New Roman"/>
          <w:sz w:val="24"/>
          <w:szCs w:val="24"/>
        </w:rPr>
        <w:t>», сформулированных Чалмерсом Джонсоном  (</w:t>
      </w:r>
      <w:r w:rsidR="00C062C0" w:rsidRPr="00A207D4">
        <w:rPr>
          <w:rFonts w:ascii="Times New Roman" w:hAnsi="Times New Roman" w:cs="Times New Roman"/>
          <w:sz w:val="24"/>
          <w:szCs w:val="24"/>
          <w:lang w:val="en-US"/>
        </w:rPr>
        <w:t>Johnson</w:t>
      </w:r>
      <w:r w:rsidR="00C062C0" w:rsidRPr="00A207D4">
        <w:rPr>
          <w:rFonts w:ascii="Times New Roman" w:hAnsi="Times New Roman" w:cs="Times New Roman"/>
          <w:sz w:val="24"/>
          <w:szCs w:val="24"/>
        </w:rPr>
        <w:t>, 1999)</w:t>
      </w:r>
      <w:r w:rsidR="00CE4C01" w:rsidRPr="00A207D4">
        <w:rPr>
          <w:rStyle w:val="af0"/>
          <w:rFonts w:ascii="Times New Roman" w:hAnsi="Times New Roman" w:cs="Times New Roman"/>
          <w:sz w:val="24"/>
          <w:szCs w:val="24"/>
        </w:rPr>
        <w:footnoteReference w:id="18"/>
      </w:r>
      <w:r w:rsidR="00B15653" w:rsidRPr="00A207D4">
        <w:rPr>
          <w:rFonts w:ascii="Times New Roman" w:hAnsi="Times New Roman" w:cs="Times New Roman"/>
          <w:sz w:val="24"/>
          <w:szCs w:val="24"/>
        </w:rPr>
        <w:t>.</w:t>
      </w:r>
      <w:r w:rsidR="00C062C0" w:rsidRPr="00A207D4">
        <w:rPr>
          <w:rFonts w:ascii="Times New Roman" w:hAnsi="Times New Roman" w:cs="Times New Roman"/>
          <w:sz w:val="24"/>
          <w:szCs w:val="24"/>
        </w:rPr>
        <w:t xml:space="preserve"> Другие отмеченные Джонсоном </w:t>
      </w:r>
      <w:r w:rsidR="006A613D" w:rsidRPr="00A207D4">
        <w:rPr>
          <w:rFonts w:ascii="Times New Roman" w:hAnsi="Times New Roman" w:cs="Times New Roman"/>
          <w:sz w:val="24"/>
          <w:szCs w:val="24"/>
        </w:rPr>
        <w:t xml:space="preserve">принципы эффективного управления в </w:t>
      </w:r>
      <w:r w:rsidR="00C062C0" w:rsidRPr="00A207D4">
        <w:rPr>
          <w:rFonts w:ascii="Times New Roman" w:hAnsi="Times New Roman" w:cs="Times New Roman"/>
          <w:sz w:val="24"/>
          <w:szCs w:val="24"/>
        </w:rPr>
        <w:t xml:space="preserve">догоняющих </w:t>
      </w:r>
      <w:r w:rsidR="006A613D" w:rsidRPr="00A207D4">
        <w:rPr>
          <w:rFonts w:ascii="Times New Roman" w:hAnsi="Times New Roman" w:cs="Times New Roman"/>
          <w:sz w:val="24"/>
          <w:szCs w:val="24"/>
        </w:rPr>
        <w:t>странах также заимствованы из опыта успешных корпоративистских режимов:  достаточная мера децентрализации</w:t>
      </w:r>
      <w:r w:rsidR="00CE4C01" w:rsidRPr="00A207D4">
        <w:rPr>
          <w:rFonts w:ascii="Times New Roman" w:hAnsi="Times New Roman" w:cs="Times New Roman"/>
          <w:sz w:val="24"/>
          <w:szCs w:val="24"/>
        </w:rPr>
        <w:t>,</w:t>
      </w:r>
      <w:r w:rsidR="00896FFC" w:rsidRPr="00A207D4">
        <w:rPr>
          <w:rFonts w:ascii="Times New Roman" w:hAnsi="Times New Roman" w:cs="Times New Roman"/>
          <w:sz w:val="24"/>
          <w:szCs w:val="24"/>
        </w:rPr>
        <w:t xml:space="preserve"> оценка деятельности чиновников на всех уровнях иерархии по их достижениям в обеспечении экономического роста и </w:t>
      </w:r>
      <w:r w:rsidR="009975CD" w:rsidRPr="00A207D4">
        <w:rPr>
          <w:rFonts w:ascii="Times New Roman" w:hAnsi="Times New Roman" w:cs="Times New Roman"/>
          <w:sz w:val="24"/>
          <w:szCs w:val="24"/>
        </w:rPr>
        <w:t>подчинение внешней политики задачам экономического развития. Последний принцип предполагает, по крайней мере, относительную независимость  административной власти от политической  (</w:t>
      </w:r>
      <w:r w:rsidR="009975CD" w:rsidRPr="00A207D4">
        <w:rPr>
          <w:rFonts w:ascii="Times New Roman" w:hAnsi="Times New Roman" w:cs="Times New Roman"/>
          <w:color w:val="545454"/>
          <w:sz w:val="24"/>
          <w:szCs w:val="24"/>
          <w:shd w:val="clear" w:color="auto" w:fill="FFFFFF"/>
        </w:rPr>
        <w:t>“</w:t>
      </w:r>
      <w:proofErr w:type="spellStart"/>
      <w:r w:rsidR="009975CD" w:rsidRPr="00A207D4">
        <w:rPr>
          <w:rFonts w:ascii="Times New Roman" w:hAnsi="Times New Roman" w:cs="Times New Roman"/>
          <w:color w:val="545454"/>
          <w:sz w:val="24"/>
          <w:szCs w:val="24"/>
          <w:shd w:val="clear" w:color="auto" w:fill="FFFFFF"/>
        </w:rPr>
        <w:t>the</w:t>
      </w:r>
      <w:proofErr w:type="spellEnd"/>
      <w:r w:rsidR="009975CD" w:rsidRPr="00A207D4">
        <w:rPr>
          <w:rStyle w:val="apple-converted-space"/>
          <w:rFonts w:ascii="Times New Roman" w:hAnsi="Times New Roman" w:cs="Times New Roman"/>
          <w:i/>
          <w:color w:val="545454"/>
          <w:sz w:val="24"/>
          <w:szCs w:val="24"/>
          <w:shd w:val="clear" w:color="auto" w:fill="FFFFFF"/>
        </w:rPr>
        <w:t> </w:t>
      </w:r>
      <w:proofErr w:type="spellStart"/>
      <w:r w:rsidR="009975CD" w:rsidRPr="00A207D4">
        <w:rPr>
          <w:rStyle w:val="a4"/>
          <w:rFonts w:ascii="Times New Roman" w:hAnsi="Times New Roman" w:cs="Times New Roman"/>
          <w:bCs/>
          <w:i w:val="0"/>
          <w:color w:val="545454"/>
          <w:sz w:val="24"/>
          <w:szCs w:val="24"/>
          <w:shd w:val="clear" w:color="auto" w:fill="FFFFFF"/>
        </w:rPr>
        <w:t>politicians</w:t>
      </w:r>
      <w:proofErr w:type="spellEnd"/>
      <w:r w:rsidR="009975CD" w:rsidRPr="00A207D4">
        <w:rPr>
          <w:rStyle w:val="a4"/>
          <w:rFonts w:ascii="Times New Roman" w:hAnsi="Times New Roman" w:cs="Times New Roman"/>
          <w:bCs/>
          <w:i w:val="0"/>
          <w:color w:val="545454"/>
          <w:sz w:val="24"/>
          <w:szCs w:val="24"/>
          <w:shd w:val="clear" w:color="auto" w:fill="FFFFFF"/>
        </w:rPr>
        <w:t xml:space="preserve"> </w:t>
      </w:r>
      <w:proofErr w:type="spellStart"/>
      <w:r w:rsidR="009975CD" w:rsidRPr="00A207D4">
        <w:rPr>
          <w:rStyle w:val="a4"/>
          <w:rFonts w:ascii="Times New Roman" w:hAnsi="Times New Roman" w:cs="Times New Roman"/>
          <w:bCs/>
          <w:i w:val="0"/>
          <w:color w:val="545454"/>
          <w:sz w:val="24"/>
          <w:szCs w:val="24"/>
          <w:shd w:val="clear" w:color="auto" w:fill="FFFFFF"/>
        </w:rPr>
        <w:t>reign</w:t>
      </w:r>
      <w:proofErr w:type="spellEnd"/>
      <w:r w:rsidR="009975CD" w:rsidRPr="00A207D4">
        <w:rPr>
          <w:rStyle w:val="apple-converted-space"/>
          <w:rFonts w:ascii="Times New Roman" w:hAnsi="Times New Roman" w:cs="Times New Roman"/>
          <w:i/>
          <w:color w:val="545454"/>
          <w:sz w:val="24"/>
          <w:szCs w:val="24"/>
          <w:shd w:val="clear" w:color="auto" w:fill="FFFFFF"/>
        </w:rPr>
        <w:t> </w:t>
      </w:r>
      <w:proofErr w:type="spellStart"/>
      <w:r w:rsidR="009975CD" w:rsidRPr="00A207D4">
        <w:rPr>
          <w:rFonts w:ascii="Times New Roman" w:hAnsi="Times New Roman" w:cs="Times New Roman"/>
          <w:color w:val="545454"/>
          <w:sz w:val="24"/>
          <w:szCs w:val="24"/>
          <w:shd w:val="clear" w:color="auto" w:fill="FFFFFF"/>
        </w:rPr>
        <w:t>and</w:t>
      </w:r>
      <w:proofErr w:type="spellEnd"/>
      <w:r w:rsidR="009975CD" w:rsidRPr="00A207D4">
        <w:rPr>
          <w:rFonts w:ascii="Times New Roman" w:hAnsi="Times New Roman" w:cs="Times New Roman"/>
          <w:color w:val="545454"/>
          <w:sz w:val="24"/>
          <w:szCs w:val="24"/>
          <w:shd w:val="clear" w:color="auto" w:fill="FFFFFF"/>
        </w:rPr>
        <w:t xml:space="preserve"> </w:t>
      </w:r>
      <w:proofErr w:type="spellStart"/>
      <w:r w:rsidR="009975CD" w:rsidRPr="00A207D4">
        <w:rPr>
          <w:rFonts w:ascii="Times New Roman" w:hAnsi="Times New Roman" w:cs="Times New Roman"/>
          <w:color w:val="545454"/>
          <w:sz w:val="24"/>
          <w:szCs w:val="24"/>
          <w:shd w:val="clear" w:color="auto" w:fill="FFFFFF"/>
        </w:rPr>
        <w:t>the</w:t>
      </w:r>
      <w:proofErr w:type="spellEnd"/>
      <w:r w:rsidR="009975CD" w:rsidRPr="00A207D4">
        <w:rPr>
          <w:rFonts w:ascii="Times New Roman" w:hAnsi="Times New Roman" w:cs="Times New Roman"/>
          <w:color w:val="545454"/>
          <w:sz w:val="24"/>
          <w:szCs w:val="24"/>
          <w:shd w:val="clear" w:color="auto" w:fill="FFFFFF"/>
        </w:rPr>
        <w:t xml:space="preserve"> </w:t>
      </w:r>
      <w:proofErr w:type="spellStart"/>
      <w:r w:rsidR="009975CD" w:rsidRPr="00A207D4">
        <w:rPr>
          <w:rFonts w:ascii="Times New Roman" w:hAnsi="Times New Roman" w:cs="Times New Roman"/>
          <w:color w:val="545454"/>
          <w:sz w:val="24"/>
          <w:szCs w:val="24"/>
          <w:shd w:val="clear" w:color="auto" w:fill="FFFFFF"/>
        </w:rPr>
        <w:t>state</w:t>
      </w:r>
      <w:proofErr w:type="spellEnd"/>
      <w:r w:rsidR="009975CD" w:rsidRPr="00A207D4">
        <w:rPr>
          <w:rStyle w:val="apple-converted-space"/>
          <w:rFonts w:ascii="Times New Roman" w:hAnsi="Times New Roman" w:cs="Times New Roman"/>
          <w:i/>
          <w:color w:val="545454"/>
          <w:sz w:val="24"/>
          <w:szCs w:val="24"/>
          <w:shd w:val="clear" w:color="auto" w:fill="FFFFFF"/>
        </w:rPr>
        <w:t> </w:t>
      </w:r>
      <w:proofErr w:type="spellStart"/>
      <w:r w:rsidR="009975CD" w:rsidRPr="00A207D4">
        <w:rPr>
          <w:rStyle w:val="a4"/>
          <w:rFonts w:ascii="Times New Roman" w:hAnsi="Times New Roman" w:cs="Times New Roman"/>
          <w:bCs/>
          <w:i w:val="0"/>
          <w:color w:val="545454"/>
          <w:sz w:val="24"/>
          <w:szCs w:val="24"/>
          <w:shd w:val="clear" w:color="auto" w:fill="FFFFFF"/>
        </w:rPr>
        <w:t>bureaucrats</w:t>
      </w:r>
      <w:proofErr w:type="spellEnd"/>
      <w:r w:rsidR="009975CD" w:rsidRPr="00A207D4">
        <w:rPr>
          <w:rStyle w:val="a4"/>
          <w:rFonts w:ascii="Times New Roman" w:hAnsi="Times New Roman" w:cs="Times New Roman"/>
          <w:bCs/>
          <w:i w:val="0"/>
          <w:color w:val="545454"/>
          <w:sz w:val="24"/>
          <w:szCs w:val="24"/>
          <w:shd w:val="clear" w:color="auto" w:fill="FFFFFF"/>
        </w:rPr>
        <w:t xml:space="preserve"> </w:t>
      </w:r>
      <w:proofErr w:type="spellStart"/>
      <w:r w:rsidR="009975CD" w:rsidRPr="00A207D4">
        <w:rPr>
          <w:rStyle w:val="a4"/>
          <w:rFonts w:ascii="Times New Roman" w:hAnsi="Times New Roman" w:cs="Times New Roman"/>
          <w:bCs/>
          <w:i w:val="0"/>
          <w:color w:val="545454"/>
          <w:sz w:val="24"/>
          <w:szCs w:val="24"/>
          <w:shd w:val="clear" w:color="auto" w:fill="FFFFFF"/>
        </w:rPr>
        <w:t>rule</w:t>
      </w:r>
      <w:proofErr w:type="spellEnd"/>
      <w:r w:rsidR="009975CD" w:rsidRPr="00A207D4">
        <w:rPr>
          <w:rStyle w:val="a4"/>
          <w:rFonts w:ascii="Times New Roman" w:hAnsi="Times New Roman" w:cs="Times New Roman"/>
          <w:bCs/>
          <w:i w:val="0"/>
          <w:color w:val="545454"/>
          <w:sz w:val="24"/>
          <w:szCs w:val="24"/>
          <w:shd w:val="clear" w:color="auto" w:fill="FFFFFF"/>
        </w:rPr>
        <w:t>”</w:t>
      </w:r>
      <w:r w:rsidR="009975CD" w:rsidRPr="00A207D4">
        <w:rPr>
          <w:rFonts w:ascii="Times New Roman" w:hAnsi="Times New Roman" w:cs="Times New Roman"/>
          <w:sz w:val="24"/>
          <w:szCs w:val="24"/>
        </w:rPr>
        <w:t xml:space="preserve"> - «политики правят, а администраторы управляют»)</w:t>
      </w:r>
      <w:r w:rsidR="00896FFC" w:rsidRPr="00A207D4">
        <w:rPr>
          <w:rFonts w:ascii="Times New Roman" w:hAnsi="Times New Roman" w:cs="Times New Roman"/>
          <w:sz w:val="24"/>
          <w:szCs w:val="24"/>
        </w:rPr>
        <w:t>.</w:t>
      </w:r>
    </w:p>
    <w:p w:rsidR="00CA4D17" w:rsidRPr="00A207D4" w:rsidRDefault="00F53D8B"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F96865" w:rsidRPr="00A207D4">
        <w:rPr>
          <w:rFonts w:ascii="Times New Roman" w:hAnsi="Times New Roman" w:cs="Times New Roman"/>
          <w:sz w:val="24"/>
          <w:szCs w:val="24"/>
        </w:rPr>
        <w:t xml:space="preserve">Важно подчеркнуть, что отсутствие условий для немедленного перехода к полноценной демократии, не означает </w:t>
      </w:r>
      <w:r w:rsidR="00C56F7B" w:rsidRPr="00A207D4">
        <w:rPr>
          <w:rFonts w:ascii="Times New Roman" w:hAnsi="Times New Roman" w:cs="Times New Roman"/>
          <w:sz w:val="24"/>
          <w:szCs w:val="24"/>
        </w:rPr>
        <w:t xml:space="preserve">невозможность постепенного формирования соответствующей </w:t>
      </w:r>
      <w:r w:rsidR="00C56F7B" w:rsidRPr="00A207D4">
        <w:rPr>
          <w:rFonts w:ascii="Times New Roman" w:hAnsi="Times New Roman" w:cs="Times New Roman"/>
          <w:sz w:val="24"/>
          <w:szCs w:val="24"/>
        </w:rPr>
        <w:lastRenderedPageBreak/>
        <w:t xml:space="preserve">культуры и институтов. </w:t>
      </w:r>
      <w:r w:rsidR="00F96865" w:rsidRPr="00A207D4">
        <w:rPr>
          <w:rFonts w:ascii="Times New Roman" w:hAnsi="Times New Roman" w:cs="Times New Roman"/>
          <w:sz w:val="24"/>
          <w:szCs w:val="24"/>
        </w:rPr>
        <w:t xml:space="preserve"> </w:t>
      </w:r>
      <w:r w:rsidR="00A726EA" w:rsidRPr="00A207D4">
        <w:rPr>
          <w:rFonts w:ascii="Times New Roman" w:hAnsi="Times New Roman" w:cs="Times New Roman"/>
          <w:sz w:val="24"/>
          <w:szCs w:val="24"/>
        </w:rPr>
        <w:t>В рамках успешных корпоративистских режимов р</w:t>
      </w:r>
      <w:r w:rsidR="00863973" w:rsidRPr="00A207D4">
        <w:rPr>
          <w:rFonts w:ascii="Times New Roman" w:hAnsi="Times New Roman" w:cs="Times New Roman"/>
          <w:sz w:val="24"/>
          <w:szCs w:val="24"/>
        </w:rPr>
        <w:t xml:space="preserve">оль государства снижалась постепенно, одновременно с изменением массовой культуры, </w:t>
      </w:r>
      <w:r w:rsidR="00842356" w:rsidRPr="00A207D4">
        <w:rPr>
          <w:rFonts w:ascii="Times New Roman" w:hAnsi="Times New Roman" w:cs="Times New Roman"/>
          <w:sz w:val="24"/>
          <w:szCs w:val="24"/>
        </w:rPr>
        <w:t xml:space="preserve">так что эти режимы </w:t>
      </w:r>
      <w:r w:rsidR="00863973" w:rsidRPr="00A207D4">
        <w:rPr>
          <w:rFonts w:ascii="Times New Roman" w:hAnsi="Times New Roman" w:cs="Times New Roman"/>
          <w:sz w:val="24"/>
          <w:szCs w:val="24"/>
        </w:rPr>
        <w:t xml:space="preserve"> трансформировались в современные демократии</w:t>
      </w:r>
      <w:r w:rsidR="009736A4" w:rsidRPr="00A207D4">
        <w:rPr>
          <w:rStyle w:val="af0"/>
          <w:rFonts w:ascii="Times New Roman" w:hAnsi="Times New Roman" w:cs="Times New Roman"/>
          <w:sz w:val="24"/>
          <w:szCs w:val="24"/>
        </w:rPr>
        <w:footnoteReference w:id="19"/>
      </w:r>
      <w:r w:rsidR="00863973" w:rsidRPr="00A207D4">
        <w:rPr>
          <w:rFonts w:ascii="Times New Roman" w:hAnsi="Times New Roman" w:cs="Times New Roman"/>
          <w:sz w:val="24"/>
          <w:szCs w:val="24"/>
        </w:rPr>
        <w:t xml:space="preserve">. </w:t>
      </w:r>
    </w:p>
    <w:p w:rsidR="007E64E8" w:rsidRPr="00A207D4" w:rsidRDefault="00CA4D17"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Таким образом, </w:t>
      </w:r>
      <w:r w:rsidR="00E9504D" w:rsidRPr="00A207D4">
        <w:rPr>
          <w:rFonts w:ascii="Times New Roman" w:hAnsi="Times New Roman" w:cs="Times New Roman"/>
          <w:sz w:val="24"/>
          <w:szCs w:val="24"/>
        </w:rPr>
        <w:t xml:space="preserve">анализ имеющегося </w:t>
      </w:r>
      <w:r w:rsidRPr="00A207D4">
        <w:rPr>
          <w:rFonts w:ascii="Times New Roman" w:hAnsi="Times New Roman" w:cs="Times New Roman"/>
          <w:sz w:val="24"/>
          <w:szCs w:val="24"/>
        </w:rPr>
        <w:t>опыт</w:t>
      </w:r>
      <w:r w:rsidR="00E9504D" w:rsidRPr="00A207D4">
        <w:rPr>
          <w:rFonts w:ascii="Times New Roman" w:hAnsi="Times New Roman" w:cs="Times New Roman"/>
          <w:sz w:val="24"/>
          <w:szCs w:val="24"/>
        </w:rPr>
        <w:t>а</w:t>
      </w:r>
      <w:r w:rsidRPr="00A207D4">
        <w:rPr>
          <w:rFonts w:ascii="Times New Roman" w:hAnsi="Times New Roman" w:cs="Times New Roman"/>
          <w:sz w:val="24"/>
          <w:szCs w:val="24"/>
        </w:rPr>
        <w:t xml:space="preserve"> позволяет предположить, что </w:t>
      </w:r>
      <w:r w:rsidR="00863973" w:rsidRPr="00A207D4">
        <w:rPr>
          <w:rFonts w:ascii="Times New Roman" w:hAnsi="Times New Roman" w:cs="Times New Roman"/>
          <w:sz w:val="24"/>
          <w:szCs w:val="24"/>
        </w:rPr>
        <w:t xml:space="preserve">при </w:t>
      </w:r>
      <w:r w:rsidR="00861AD7" w:rsidRPr="00A207D4">
        <w:rPr>
          <w:rFonts w:ascii="Times New Roman" w:hAnsi="Times New Roman" w:cs="Times New Roman"/>
          <w:sz w:val="24"/>
          <w:szCs w:val="24"/>
        </w:rPr>
        <w:t xml:space="preserve">доминировании </w:t>
      </w:r>
      <w:r w:rsidR="004460CD" w:rsidRPr="00A207D4">
        <w:rPr>
          <w:rFonts w:ascii="Times New Roman" w:hAnsi="Times New Roman" w:cs="Times New Roman"/>
          <w:sz w:val="24"/>
          <w:szCs w:val="24"/>
        </w:rPr>
        <w:t xml:space="preserve">в массовой культуре </w:t>
      </w:r>
      <w:r w:rsidR="00861AD7" w:rsidRPr="00A207D4">
        <w:rPr>
          <w:rFonts w:ascii="Times New Roman" w:hAnsi="Times New Roman" w:cs="Times New Roman"/>
          <w:sz w:val="24"/>
          <w:szCs w:val="24"/>
        </w:rPr>
        <w:t xml:space="preserve">материалистских ценностей и  патерналистских ожиданий </w:t>
      </w:r>
      <w:r w:rsidR="00863973" w:rsidRPr="00A207D4">
        <w:rPr>
          <w:rFonts w:ascii="Times New Roman" w:hAnsi="Times New Roman" w:cs="Times New Roman"/>
          <w:sz w:val="24"/>
          <w:szCs w:val="24"/>
        </w:rPr>
        <w:t xml:space="preserve">рациональной конструкцией промежуточного института являются те или иные  формы </w:t>
      </w:r>
      <w:proofErr w:type="spellStart"/>
      <w:r w:rsidR="00863973" w:rsidRPr="00A207D4">
        <w:rPr>
          <w:rFonts w:ascii="Times New Roman" w:hAnsi="Times New Roman" w:cs="Times New Roman"/>
          <w:sz w:val="24"/>
          <w:szCs w:val="24"/>
        </w:rPr>
        <w:t>корпоративистских</w:t>
      </w:r>
      <w:proofErr w:type="spellEnd"/>
      <w:r w:rsidR="00863973" w:rsidRPr="00A207D4">
        <w:rPr>
          <w:rFonts w:ascii="Times New Roman" w:hAnsi="Times New Roman" w:cs="Times New Roman"/>
          <w:sz w:val="24"/>
          <w:szCs w:val="24"/>
        </w:rPr>
        <w:t xml:space="preserve"> режимов. Разумеется</w:t>
      </w:r>
      <w:r w:rsidR="001D7665">
        <w:rPr>
          <w:rFonts w:ascii="Times New Roman" w:hAnsi="Times New Roman" w:cs="Times New Roman"/>
          <w:sz w:val="24"/>
          <w:szCs w:val="24"/>
        </w:rPr>
        <w:t>,</w:t>
      </w:r>
      <w:r w:rsidR="00863973" w:rsidRPr="00A207D4">
        <w:rPr>
          <w:rFonts w:ascii="Times New Roman" w:hAnsi="Times New Roman" w:cs="Times New Roman"/>
          <w:sz w:val="24"/>
          <w:szCs w:val="24"/>
        </w:rPr>
        <w:t xml:space="preserve"> эта гипотеза нуждается в более тщательном обосновании хотя бы потому, что не вполне ясно, как избежать превра</w:t>
      </w:r>
      <w:r w:rsidR="00924F80" w:rsidRPr="00A207D4">
        <w:rPr>
          <w:rFonts w:ascii="Times New Roman" w:hAnsi="Times New Roman" w:cs="Times New Roman"/>
          <w:sz w:val="24"/>
          <w:szCs w:val="24"/>
        </w:rPr>
        <w:t xml:space="preserve">щение таких режимов в </w:t>
      </w:r>
      <w:proofErr w:type="gramStart"/>
      <w:r w:rsidR="00924F80" w:rsidRPr="00A207D4">
        <w:rPr>
          <w:rFonts w:ascii="Times New Roman" w:hAnsi="Times New Roman" w:cs="Times New Roman"/>
          <w:sz w:val="24"/>
          <w:szCs w:val="24"/>
        </w:rPr>
        <w:t>авторитар</w:t>
      </w:r>
      <w:r w:rsidR="006579CF" w:rsidRPr="00A207D4">
        <w:rPr>
          <w:rFonts w:ascii="Times New Roman" w:hAnsi="Times New Roman" w:cs="Times New Roman"/>
          <w:sz w:val="24"/>
          <w:szCs w:val="24"/>
        </w:rPr>
        <w:t>ные</w:t>
      </w:r>
      <w:proofErr w:type="gramEnd"/>
      <w:r w:rsidR="00924F80" w:rsidRPr="00A207D4">
        <w:rPr>
          <w:rFonts w:ascii="Times New Roman" w:hAnsi="Times New Roman" w:cs="Times New Roman"/>
          <w:sz w:val="24"/>
          <w:szCs w:val="24"/>
        </w:rPr>
        <w:t xml:space="preserve">. </w:t>
      </w:r>
      <w:r w:rsidR="00863973" w:rsidRPr="00A207D4">
        <w:rPr>
          <w:rFonts w:ascii="Times New Roman" w:hAnsi="Times New Roman" w:cs="Times New Roman"/>
          <w:sz w:val="24"/>
          <w:szCs w:val="24"/>
        </w:rPr>
        <w:t xml:space="preserve"> </w:t>
      </w:r>
      <w:r w:rsidR="00842356" w:rsidRPr="00A207D4">
        <w:rPr>
          <w:rFonts w:ascii="Times New Roman" w:hAnsi="Times New Roman" w:cs="Times New Roman"/>
          <w:sz w:val="24"/>
          <w:szCs w:val="24"/>
        </w:rPr>
        <w:t xml:space="preserve">Еще одна проблема была  поднята Э. </w:t>
      </w:r>
      <w:proofErr w:type="spellStart"/>
      <w:r w:rsidR="00842356" w:rsidRPr="00A207D4">
        <w:rPr>
          <w:rFonts w:ascii="Times New Roman" w:hAnsi="Times New Roman" w:cs="Times New Roman"/>
          <w:sz w:val="24"/>
          <w:szCs w:val="24"/>
        </w:rPr>
        <w:t>Фелпсом</w:t>
      </w:r>
      <w:proofErr w:type="spellEnd"/>
      <w:r w:rsidR="004D6C80" w:rsidRPr="00A207D4">
        <w:rPr>
          <w:rFonts w:ascii="Times New Roman" w:hAnsi="Times New Roman" w:cs="Times New Roman"/>
          <w:sz w:val="24"/>
          <w:szCs w:val="24"/>
        </w:rPr>
        <w:t>: он считает</w:t>
      </w:r>
      <w:r w:rsidR="00131D13" w:rsidRPr="00A207D4">
        <w:rPr>
          <w:rFonts w:ascii="Times New Roman" w:hAnsi="Times New Roman" w:cs="Times New Roman"/>
          <w:sz w:val="24"/>
          <w:szCs w:val="24"/>
        </w:rPr>
        <w:t xml:space="preserve"> корпоративи</w:t>
      </w:r>
      <w:r w:rsidR="004D6C80" w:rsidRPr="00A207D4">
        <w:rPr>
          <w:rFonts w:ascii="Times New Roman" w:hAnsi="Times New Roman" w:cs="Times New Roman"/>
          <w:sz w:val="24"/>
          <w:szCs w:val="24"/>
        </w:rPr>
        <w:t xml:space="preserve">зм типичной чертой европейских континентальных экономик, которые </w:t>
      </w:r>
      <w:r w:rsidR="0022291F" w:rsidRPr="00A207D4">
        <w:rPr>
          <w:rFonts w:ascii="Times New Roman" w:hAnsi="Times New Roman" w:cs="Times New Roman"/>
          <w:sz w:val="24"/>
          <w:szCs w:val="24"/>
        </w:rPr>
        <w:t xml:space="preserve">нацелены на удовлетворение материальных потребностей граждан, в то время как более предпочтительный американский </w:t>
      </w:r>
      <w:r w:rsidR="00DE3A5A" w:rsidRPr="00A207D4">
        <w:rPr>
          <w:rFonts w:ascii="Times New Roman" w:hAnsi="Times New Roman" w:cs="Times New Roman"/>
          <w:sz w:val="24"/>
          <w:szCs w:val="24"/>
        </w:rPr>
        <w:t>(«</w:t>
      </w:r>
      <w:proofErr w:type="spellStart"/>
      <w:r w:rsidR="00DE3A5A" w:rsidRPr="00A207D4">
        <w:rPr>
          <w:rFonts w:ascii="Times New Roman" w:hAnsi="Times New Roman" w:cs="Times New Roman"/>
          <w:sz w:val="24"/>
          <w:szCs w:val="24"/>
        </w:rPr>
        <w:t>плю</w:t>
      </w:r>
      <w:r w:rsidR="0042107D" w:rsidRPr="00A207D4">
        <w:rPr>
          <w:rFonts w:ascii="Times New Roman" w:hAnsi="Times New Roman" w:cs="Times New Roman"/>
          <w:sz w:val="24"/>
          <w:szCs w:val="24"/>
        </w:rPr>
        <w:t>р</w:t>
      </w:r>
      <w:r w:rsidR="00DE3A5A" w:rsidRPr="00A207D4">
        <w:rPr>
          <w:rFonts w:ascii="Times New Roman" w:hAnsi="Times New Roman" w:cs="Times New Roman"/>
          <w:sz w:val="24"/>
          <w:szCs w:val="24"/>
        </w:rPr>
        <w:t>алистский</w:t>
      </w:r>
      <w:proofErr w:type="spellEnd"/>
      <w:r w:rsidR="00DE3A5A" w:rsidRPr="00A207D4">
        <w:rPr>
          <w:rFonts w:ascii="Times New Roman" w:hAnsi="Times New Roman" w:cs="Times New Roman"/>
          <w:sz w:val="24"/>
          <w:szCs w:val="24"/>
        </w:rPr>
        <w:t xml:space="preserve">») </w:t>
      </w:r>
      <w:r w:rsidR="0022291F" w:rsidRPr="00A207D4">
        <w:rPr>
          <w:rFonts w:ascii="Times New Roman" w:hAnsi="Times New Roman" w:cs="Times New Roman"/>
          <w:sz w:val="24"/>
          <w:szCs w:val="24"/>
        </w:rPr>
        <w:t xml:space="preserve">вариант </w:t>
      </w:r>
      <w:r w:rsidR="00391E2A" w:rsidRPr="00A207D4">
        <w:rPr>
          <w:rFonts w:ascii="Times New Roman" w:hAnsi="Times New Roman" w:cs="Times New Roman"/>
          <w:sz w:val="24"/>
          <w:szCs w:val="24"/>
        </w:rPr>
        <w:t xml:space="preserve">рыночной экономики </w:t>
      </w:r>
      <w:r w:rsidR="0022291F" w:rsidRPr="00A207D4">
        <w:rPr>
          <w:rFonts w:ascii="Times New Roman" w:hAnsi="Times New Roman" w:cs="Times New Roman"/>
          <w:sz w:val="24"/>
          <w:szCs w:val="24"/>
        </w:rPr>
        <w:t>обеспечивает потребност</w:t>
      </w:r>
      <w:r w:rsidR="00861AD7" w:rsidRPr="00A207D4">
        <w:rPr>
          <w:rFonts w:ascii="Times New Roman" w:hAnsi="Times New Roman" w:cs="Times New Roman"/>
          <w:sz w:val="24"/>
          <w:szCs w:val="24"/>
        </w:rPr>
        <w:t>и</w:t>
      </w:r>
      <w:r w:rsidR="0022291F" w:rsidRPr="00A207D4">
        <w:rPr>
          <w:rFonts w:ascii="Times New Roman" w:hAnsi="Times New Roman" w:cs="Times New Roman"/>
          <w:sz w:val="24"/>
          <w:szCs w:val="24"/>
        </w:rPr>
        <w:t xml:space="preserve"> в творчестве и самореализации (</w:t>
      </w:r>
      <w:r w:rsidR="0022291F" w:rsidRPr="00A207D4">
        <w:rPr>
          <w:rFonts w:ascii="Times New Roman" w:hAnsi="Times New Roman" w:cs="Times New Roman"/>
          <w:sz w:val="24"/>
          <w:szCs w:val="24"/>
          <w:lang w:val="en-US"/>
        </w:rPr>
        <w:t>Phelps</w:t>
      </w:r>
      <w:r w:rsidR="0022291F" w:rsidRPr="00A207D4">
        <w:rPr>
          <w:rFonts w:ascii="Times New Roman" w:hAnsi="Times New Roman" w:cs="Times New Roman"/>
          <w:sz w:val="24"/>
          <w:szCs w:val="24"/>
        </w:rPr>
        <w:t>, 2010).</w:t>
      </w:r>
      <w:r w:rsidR="00342B01" w:rsidRPr="00A207D4">
        <w:rPr>
          <w:rFonts w:ascii="Times New Roman" w:hAnsi="Times New Roman" w:cs="Times New Roman"/>
          <w:sz w:val="24"/>
          <w:szCs w:val="24"/>
        </w:rPr>
        <w:t xml:space="preserve"> Этот тезис</w:t>
      </w:r>
      <w:r w:rsidR="0022291F" w:rsidRPr="00A207D4">
        <w:rPr>
          <w:rFonts w:ascii="Times New Roman" w:hAnsi="Times New Roman" w:cs="Times New Roman"/>
          <w:sz w:val="24"/>
          <w:szCs w:val="24"/>
        </w:rPr>
        <w:t xml:space="preserve">  </w:t>
      </w:r>
      <w:r w:rsidR="00386226" w:rsidRPr="00A207D4">
        <w:rPr>
          <w:rFonts w:ascii="Times New Roman" w:hAnsi="Times New Roman" w:cs="Times New Roman"/>
          <w:sz w:val="24"/>
          <w:szCs w:val="24"/>
        </w:rPr>
        <w:t xml:space="preserve">подтверждается данными о свободе принятия решений на рабочем месте (заимствованными из </w:t>
      </w:r>
      <w:r w:rsidR="00386226" w:rsidRPr="00A207D4">
        <w:rPr>
          <w:rFonts w:ascii="Times New Roman" w:hAnsi="Times New Roman" w:cs="Times New Roman"/>
          <w:sz w:val="24"/>
          <w:szCs w:val="24"/>
          <w:lang w:val="en-US"/>
        </w:rPr>
        <w:t>WVS</w:t>
      </w:r>
      <w:r w:rsidR="00386226" w:rsidRPr="00A207D4">
        <w:rPr>
          <w:rFonts w:ascii="Times New Roman" w:hAnsi="Times New Roman" w:cs="Times New Roman"/>
          <w:sz w:val="24"/>
          <w:szCs w:val="24"/>
        </w:rPr>
        <w:t xml:space="preserve">), о </w:t>
      </w:r>
      <w:r w:rsidR="00391E2A" w:rsidRPr="00A207D4">
        <w:rPr>
          <w:rFonts w:ascii="Times New Roman" w:hAnsi="Times New Roman" w:cs="Times New Roman"/>
          <w:sz w:val="24"/>
          <w:szCs w:val="24"/>
        </w:rPr>
        <w:t xml:space="preserve">доле </w:t>
      </w:r>
      <w:r w:rsidR="00386226" w:rsidRPr="00A207D4">
        <w:rPr>
          <w:rFonts w:ascii="Times New Roman" w:hAnsi="Times New Roman" w:cs="Times New Roman"/>
          <w:sz w:val="24"/>
          <w:szCs w:val="24"/>
        </w:rPr>
        <w:t xml:space="preserve">вновь создаваемых фирм, </w:t>
      </w:r>
      <w:r w:rsidR="00391E2A" w:rsidRPr="00A207D4">
        <w:rPr>
          <w:rFonts w:ascii="Times New Roman" w:hAnsi="Times New Roman" w:cs="Times New Roman"/>
          <w:sz w:val="24"/>
          <w:szCs w:val="24"/>
        </w:rPr>
        <w:t xml:space="preserve">числе </w:t>
      </w:r>
      <w:r w:rsidR="00386226" w:rsidRPr="00A207D4">
        <w:rPr>
          <w:rFonts w:ascii="Times New Roman" w:hAnsi="Times New Roman" w:cs="Times New Roman"/>
          <w:sz w:val="24"/>
          <w:szCs w:val="24"/>
        </w:rPr>
        <w:t xml:space="preserve">регистрируемых патентов </w:t>
      </w:r>
      <w:r w:rsidR="00391E2A" w:rsidRPr="00A207D4">
        <w:rPr>
          <w:rFonts w:ascii="Times New Roman" w:hAnsi="Times New Roman" w:cs="Times New Roman"/>
          <w:sz w:val="24"/>
          <w:szCs w:val="24"/>
        </w:rPr>
        <w:t xml:space="preserve">на одного работника и интенсивности исследований и разработок в бизнесе. </w:t>
      </w:r>
      <w:r w:rsidR="0042107D" w:rsidRPr="00A207D4">
        <w:rPr>
          <w:rFonts w:ascii="Times New Roman" w:hAnsi="Times New Roman" w:cs="Times New Roman"/>
          <w:sz w:val="24"/>
          <w:szCs w:val="24"/>
        </w:rPr>
        <w:t xml:space="preserve"> </w:t>
      </w:r>
      <w:r w:rsidR="00391E2A" w:rsidRPr="00A207D4">
        <w:rPr>
          <w:rFonts w:ascii="Times New Roman" w:hAnsi="Times New Roman" w:cs="Times New Roman"/>
          <w:sz w:val="24"/>
          <w:szCs w:val="24"/>
        </w:rPr>
        <w:t xml:space="preserve">Было бы </w:t>
      </w:r>
      <w:r w:rsidR="00DE3A5A" w:rsidRPr="00A207D4">
        <w:rPr>
          <w:rFonts w:ascii="Times New Roman" w:hAnsi="Times New Roman" w:cs="Times New Roman"/>
          <w:sz w:val="24"/>
          <w:szCs w:val="24"/>
        </w:rPr>
        <w:t xml:space="preserve">интересно проверить, действительно ли отмеченные </w:t>
      </w:r>
      <w:proofErr w:type="spellStart"/>
      <w:r w:rsidR="00DE3A5A" w:rsidRPr="00A207D4">
        <w:rPr>
          <w:rFonts w:ascii="Times New Roman" w:hAnsi="Times New Roman" w:cs="Times New Roman"/>
          <w:sz w:val="24"/>
          <w:szCs w:val="24"/>
        </w:rPr>
        <w:t>Фелпсом</w:t>
      </w:r>
      <w:proofErr w:type="spellEnd"/>
      <w:r w:rsidR="00DE3A5A" w:rsidRPr="00A207D4">
        <w:rPr>
          <w:rFonts w:ascii="Times New Roman" w:hAnsi="Times New Roman" w:cs="Times New Roman"/>
          <w:sz w:val="24"/>
          <w:szCs w:val="24"/>
        </w:rPr>
        <w:t xml:space="preserve"> различия обусловлены </w:t>
      </w:r>
      <w:r w:rsidR="0042107D" w:rsidRPr="00A207D4">
        <w:rPr>
          <w:rFonts w:ascii="Times New Roman" w:hAnsi="Times New Roman" w:cs="Times New Roman"/>
          <w:sz w:val="24"/>
          <w:szCs w:val="24"/>
        </w:rPr>
        <w:t xml:space="preserve">особенностями </w:t>
      </w:r>
      <w:r w:rsidR="00DE3A5A" w:rsidRPr="00A207D4">
        <w:rPr>
          <w:rFonts w:ascii="Times New Roman" w:hAnsi="Times New Roman" w:cs="Times New Roman"/>
          <w:sz w:val="24"/>
          <w:szCs w:val="24"/>
        </w:rPr>
        <w:t xml:space="preserve"> систем принятия решений. </w:t>
      </w:r>
      <w:r w:rsidR="00386226" w:rsidRPr="00A207D4">
        <w:rPr>
          <w:rFonts w:ascii="Times New Roman" w:hAnsi="Times New Roman" w:cs="Times New Roman"/>
          <w:sz w:val="24"/>
          <w:szCs w:val="24"/>
        </w:rPr>
        <w:t xml:space="preserve"> </w:t>
      </w:r>
    </w:p>
    <w:p w:rsidR="00BD538C" w:rsidRPr="00A207D4" w:rsidRDefault="00BD538C" w:rsidP="00A207D4">
      <w:pPr>
        <w:pStyle w:val="a5"/>
        <w:ind w:left="0"/>
        <w:jc w:val="both"/>
        <w:rPr>
          <w:rFonts w:ascii="Times New Roman" w:hAnsi="Times New Roman" w:cs="Times New Roman"/>
          <w:sz w:val="24"/>
          <w:szCs w:val="24"/>
        </w:rPr>
      </w:pPr>
    </w:p>
    <w:p w:rsidR="00DD1D2C" w:rsidRPr="00A207D4" w:rsidRDefault="00DD1D2C" w:rsidP="00A207D4">
      <w:pPr>
        <w:pStyle w:val="a5"/>
        <w:numPr>
          <w:ilvl w:val="0"/>
          <w:numId w:val="31"/>
        </w:numPr>
        <w:jc w:val="both"/>
        <w:rPr>
          <w:rFonts w:ascii="Times New Roman" w:hAnsi="Times New Roman" w:cs="Times New Roman"/>
          <w:b/>
          <w:sz w:val="24"/>
          <w:szCs w:val="24"/>
        </w:rPr>
      </w:pPr>
      <w:r w:rsidRPr="00A207D4">
        <w:rPr>
          <w:rFonts w:ascii="Times New Roman" w:hAnsi="Times New Roman" w:cs="Times New Roman"/>
          <w:b/>
          <w:sz w:val="24"/>
          <w:szCs w:val="24"/>
        </w:rPr>
        <w:t>Элита и массы: конфликт культур как причина неудачных реформ</w:t>
      </w:r>
      <w:r w:rsidR="00AA6309" w:rsidRPr="00A207D4">
        <w:rPr>
          <w:rFonts w:ascii="Times New Roman" w:hAnsi="Times New Roman" w:cs="Times New Roman"/>
          <w:b/>
          <w:sz w:val="24"/>
          <w:szCs w:val="24"/>
        </w:rPr>
        <w:t>?</w:t>
      </w:r>
    </w:p>
    <w:p w:rsidR="00DD1D2C" w:rsidRPr="00A207D4" w:rsidRDefault="00DD1D2C" w:rsidP="00A207D4">
      <w:pPr>
        <w:pStyle w:val="a5"/>
        <w:ind w:left="0"/>
        <w:jc w:val="both"/>
        <w:rPr>
          <w:rFonts w:ascii="Times New Roman" w:hAnsi="Times New Roman" w:cs="Times New Roman"/>
          <w:sz w:val="24"/>
          <w:szCs w:val="24"/>
        </w:rPr>
      </w:pPr>
      <w:r w:rsidRPr="00A207D4">
        <w:rPr>
          <w:rFonts w:ascii="Times New Roman" w:hAnsi="Times New Roman" w:cs="Times New Roman"/>
          <w:b/>
          <w:sz w:val="24"/>
          <w:szCs w:val="24"/>
        </w:rPr>
        <w:t xml:space="preserve"> </w:t>
      </w:r>
      <w:r w:rsidR="004B00AF" w:rsidRPr="00A207D4">
        <w:rPr>
          <w:rFonts w:ascii="Times New Roman" w:hAnsi="Times New Roman" w:cs="Times New Roman"/>
          <w:b/>
          <w:sz w:val="24"/>
          <w:szCs w:val="24"/>
        </w:rPr>
        <w:t xml:space="preserve"> </w:t>
      </w:r>
      <w:r w:rsidR="00107AF7" w:rsidRPr="00107AF7">
        <w:rPr>
          <w:rFonts w:ascii="Times New Roman" w:hAnsi="Times New Roman" w:cs="Times New Roman"/>
          <w:b/>
          <w:sz w:val="24"/>
          <w:szCs w:val="24"/>
        </w:rPr>
        <w:t xml:space="preserve">  </w:t>
      </w:r>
      <w:r w:rsidR="00107AF7" w:rsidRPr="00107AF7">
        <w:rPr>
          <w:rFonts w:ascii="Times New Roman" w:hAnsi="Times New Roman" w:cs="Times New Roman"/>
          <w:sz w:val="24"/>
          <w:szCs w:val="24"/>
        </w:rPr>
        <w:t xml:space="preserve">Традиционно </w:t>
      </w:r>
      <w:r w:rsidR="004B00AF" w:rsidRPr="00A207D4">
        <w:rPr>
          <w:rFonts w:ascii="Times New Roman" w:hAnsi="Times New Roman" w:cs="Times New Roman"/>
          <w:color w:val="231F20"/>
          <w:sz w:val="24"/>
          <w:szCs w:val="24"/>
        </w:rPr>
        <w:t>переход к демократии рассматривается как результат революции и последующей смены элит</w:t>
      </w:r>
      <w:r w:rsidR="00107AF7">
        <w:rPr>
          <w:rFonts w:ascii="Times New Roman" w:hAnsi="Times New Roman" w:cs="Times New Roman"/>
          <w:color w:val="231F20"/>
          <w:sz w:val="24"/>
          <w:szCs w:val="24"/>
        </w:rPr>
        <w:t xml:space="preserve"> </w:t>
      </w:r>
      <w:r w:rsidR="00107AF7" w:rsidRPr="00A207D4">
        <w:rPr>
          <w:rFonts w:ascii="Times New Roman" w:hAnsi="Times New Roman" w:cs="Times New Roman"/>
          <w:sz w:val="24"/>
          <w:szCs w:val="24"/>
        </w:rPr>
        <w:t>(</w:t>
      </w:r>
      <w:proofErr w:type="gramStart"/>
      <w:r w:rsidR="00107AF7" w:rsidRPr="00A207D4">
        <w:rPr>
          <w:rFonts w:ascii="Times New Roman" w:hAnsi="Times New Roman" w:cs="Times New Roman"/>
          <w:sz w:val="24"/>
          <w:szCs w:val="24"/>
        </w:rPr>
        <w:t>см</w:t>
      </w:r>
      <w:proofErr w:type="gramEnd"/>
      <w:r w:rsidR="00107AF7" w:rsidRPr="00A207D4">
        <w:rPr>
          <w:rFonts w:ascii="Times New Roman" w:hAnsi="Times New Roman" w:cs="Times New Roman"/>
          <w:sz w:val="24"/>
          <w:szCs w:val="24"/>
        </w:rPr>
        <w:t xml:space="preserve">., в частности, </w:t>
      </w:r>
      <w:proofErr w:type="spellStart"/>
      <w:r w:rsidR="00107AF7" w:rsidRPr="00A207D4">
        <w:rPr>
          <w:rFonts w:ascii="Times New Roman" w:hAnsi="Times New Roman" w:cs="Times New Roman"/>
          <w:color w:val="231F20"/>
          <w:sz w:val="24"/>
          <w:szCs w:val="24"/>
          <w:lang w:val="en-US"/>
        </w:rPr>
        <w:t>Acemoglu</w:t>
      </w:r>
      <w:proofErr w:type="spellEnd"/>
      <w:r w:rsidR="00107AF7" w:rsidRPr="00A207D4">
        <w:rPr>
          <w:rFonts w:ascii="Times New Roman" w:hAnsi="Times New Roman" w:cs="Times New Roman"/>
          <w:color w:val="231F20"/>
          <w:sz w:val="24"/>
          <w:szCs w:val="24"/>
        </w:rPr>
        <w:t xml:space="preserve">,  </w:t>
      </w:r>
      <w:r w:rsidR="00107AF7" w:rsidRPr="00A207D4">
        <w:rPr>
          <w:rFonts w:ascii="Times New Roman" w:hAnsi="Times New Roman" w:cs="Times New Roman"/>
          <w:color w:val="231F20"/>
          <w:sz w:val="24"/>
          <w:szCs w:val="24"/>
          <w:lang w:val="en-US"/>
        </w:rPr>
        <w:t>Robinson</w:t>
      </w:r>
      <w:r w:rsidR="00107AF7" w:rsidRPr="00A207D4">
        <w:rPr>
          <w:rFonts w:ascii="Times New Roman" w:hAnsi="Times New Roman" w:cs="Times New Roman"/>
          <w:color w:val="231F20"/>
          <w:sz w:val="24"/>
          <w:szCs w:val="24"/>
        </w:rPr>
        <w:t>, 2006)</w:t>
      </w:r>
      <w:r w:rsidR="004B00AF" w:rsidRPr="00A207D4">
        <w:rPr>
          <w:rFonts w:ascii="Times New Roman" w:hAnsi="Times New Roman" w:cs="Times New Roman"/>
          <w:color w:val="231F20"/>
          <w:sz w:val="24"/>
          <w:szCs w:val="24"/>
        </w:rPr>
        <w:t>.</w:t>
      </w:r>
      <w:r w:rsidR="005F7241" w:rsidRPr="00A207D4">
        <w:rPr>
          <w:rFonts w:ascii="Times New Roman" w:hAnsi="Times New Roman" w:cs="Times New Roman"/>
          <w:color w:val="231F20"/>
          <w:sz w:val="24"/>
          <w:szCs w:val="24"/>
        </w:rPr>
        <w:t xml:space="preserve">  </w:t>
      </w:r>
      <w:r w:rsidR="003A783C">
        <w:rPr>
          <w:rFonts w:ascii="Times New Roman" w:hAnsi="Times New Roman" w:cs="Times New Roman"/>
          <w:color w:val="231F20"/>
          <w:sz w:val="24"/>
          <w:szCs w:val="24"/>
        </w:rPr>
        <w:t xml:space="preserve">Однако во многих случаях </w:t>
      </w:r>
      <w:r w:rsidR="00A37478" w:rsidRPr="00A207D4">
        <w:rPr>
          <w:rFonts w:ascii="Times New Roman" w:hAnsi="Times New Roman" w:cs="Times New Roman"/>
          <w:color w:val="231F20"/>
          <w:sz w:val="24"/>
          <w:szCs w:val="24"/>
        </w:rPr>
        <w:t>представители новой элиты, если и не занимали руководящих постов до смены власти, то принадлежали к привилегированной части общества</w:t>
      </w:r>
      <w:r w:rsidR="004F7388" w:rsidRPr="00A207D4">
        <w:rPr>
          <w:rFonts w:ascii="Times New Roman" w:hAnsi="Times New Roman" w:cs="Times New Roman"/>
          <w:color w:val="231F20"/>
          <w:sz w:val="24"/>
          <w:szCs w:val="24"/>
        </w:rPr>
        <w:t>,</w:t>
      </w:r>
      <w:r w:rsidR="00F268B2" w:rsidRPr="00A207D4">
        <w:rPr>
          <w:rFonts w:ascii="Times New Roman" w:hAnsi="Times New Roman" w:cs="Times New Roman"/>
          <w:color w:val="231F20"/>
          <w:sz w:val="24"/>
          <w:szCs w:val="24"/>
        </w:rPr>
        <w:t xml:space="preserve"> </w:t>
      </w:r>
      <w:r w:rsidR="00642E44" w:rsidRPr="00A207D4">
        <w:rPr>
          <w:rFonts w:ascii="Times New Roman" w:hAnsi="Times New Roman" w:cs="Times New Roman"/>
          <w:color w:val="231F20"/>
          <w:sz w:val="24"/>
          <w:szCs w:val="24"/>
        </w:rPr>
        <w:t xml:space="preserve">существенно </w:t>
      </w:r>
      <w:r w:rsidR="00A37478" w:rsidRPr="00A207D4">
        <w:rPr>
          <w:rFonts w:ascii="Times New Roman" w:hAnsi="Times New Roman" w:cs="Times New Roman"/>
          <w:color w:val="231F20"/>
          <w:sz w:val="24"/>
          <w:szCs w:val="24"/>
        </w:rPr>
        <w:t>более образованной и более обеспеченной, нежели средний гражданин.</w:t>
      </w:r>
      <w:r w:rsidR="00642E44" w:rsidRPr="00A207D4">
        <w:rPr>
          <w:rFonts w:ascii="Times New Roman" w:hAnsi="Times New Roman" w:cs="Times New Roman"/>
          <w:color w:val="231F20"/>
          <w:sz w:val="24"/>
          <w:szCs w:val="24"/>
        </w:rPr>
        <w:t xml:space="preserve"> </w:t>
      </w:r>
      <w:r w:rsidR="00290667">
        <w:rPr>
          <w:rFonts w:ascii="Times New Roman" w:hAnsi="Times New Roman" w:cs="Times New Roman"/>
          <w:color w:val="231F20"/>
          <w:sz w:val="24"/>
          <w:szCs w:val="24"/>
        </w:rPr>
        <w:t xml:space="preserve">Как пишут </w:t>
      </w:r>
      <w:proofErr w:type="spellStart"/>
      <w:r w:rsidR="00154BF9" w:rsidRPr="00A423DF">
        <w:rPr>
          <w:rFonts w:ascii="Times New Roman" w:hAnsi="Times New Roman" w:cs="Times New Roman"/>
          <w:sz w:val="24"/>
          <w:szCs w:val="24"/>
          <w:lang w:val="en-US"/>
        </w:rPr>
        <w:t>Albertus</w:t>
      </w:r>
      <w:proofErr w:type="spellEnd"/>
      <w:r w:rsidR="00154BF9" w:rsidRPr="00290667">
        <w:rPr>
          <w:rFonts w:ascii="Times New Roman" w:hAnsi="Times New Roman" w:cs="Times New Roman"/>
          <w:sz w:val="24"/>
          <w:szCs w:val="24"/>
        </w:rPr>
        <w:t xml:space="preserve">  , </w:t>
      </w:r>
      <w:proofErr w:type="spellStart"/>
      <w:r w:rsidR="00154BF9" w:rsidRPr="00A423DF">
        <w:rPr>
          <w:rFonts w:ascii="Times New Roman" w:hAnsi="Times New Roman" w:cs="Times New Roman"/>
          <w:sz w:val="24"/>
          <w:szCs w:val="24"/>
          <w:lang w:val="en-US"/>
        </w:rPr>
        <w:t>Menaldo</w:t>
      </w:r>
      <w:proofErr w:type="spellEnd"/>
      <w:r w:rsidR="00154BF9" w:rsidRPr="00290667">
        <w:rPr>
          <w:rFonts w:ascii="Times New Roman" w:hAnsi="Times New Roman" w:cs="Times New Roman"/>
          <w:sz w:val="24"/>
          <w:szCs w:val="24"/>
        </w:rPr>
        <w:t xml:space="preserve"> (2014)</w:t>
      </w:r>
      <w:r w:rsidR="00290667">
        <w:rPr>
          <w:rFonts w:ascii="Times New Roman" w:hAnsi="Times New Roman" w:cs="Times New Roman"/>
          <w:sz w:val="24"/>
          <w:szCs w:val="24"/>
        </w:rPr>
        <w:t>, «конкретные шаги к демократии…часто инициируются самой элитой». Это особенно характерно для процессов демократизации</w:t>
      </w:r>
      <w:r w:rsidR="00CA72CE">
        <w:rPr>
          <w:rFonts w:ascii="Times New Roman" w:hAnsi="Times New Roman" w:cs="Times New Roman"/>
          <w:sz w:val="24"/>
          <w:szCs w:val="24"/>
        </w:rPr>
        <w:t>,</w:t>
      </w:r>
      <w:r w:rsidR="00290667">
        <w:rPr>
          <w:rFonts w:ascii="Times New Roman" w:hAnsi="Times New Roman" w:cs="Times New Roman"/>
          <w:sz w:val="24"/>
          <w:szCs w:val="24"/>
        </w:rPr>
        <w:t xml:space="preserve"> так называемой</w:t>
      </w:r>
      <w:r w:rsidR="00CA72CE">
        <w:rPr>
          <w:rFonts w:ascii="Times New Roman" w:hAnsi="Times New Roman" w:cs="Times New Roman"/>
          <w:sz w:val="24"/>
          <w:szCs w:val="24"/>
        </w:rPr>
        <w:t>,</w:t>
      </w:r>
      <w:r w:rsidR="00290667">
        <w:rPr>
          <w:rFonts w:ascii="Times New Roman" w:hAnsi="Times New Roman" w:cs="Times New Roman"/>
          <w:sz w:val="24"/>
          <w:szCs w:val="24"/>
        </w:rPr>
        <w:t xml:space="preserve"> «третьей волны» (с. 1974 г.)</w:t>
      </w:r>
      <w:r w:rsidR="009A3084">
        <w:rPr>
          <w:rFonts w:ascii="Times New Roman" w:hAnsi="Times New Roman" w:cs="Times New Roman"/>
          <w:sz w:val="24"/>
          <w:szCs w:val="24"/>
        </w:rPr>
        <w:t xml:space="preserve">, в рамках которой даже экономической элите нередко удавалось сохранить свои привилегии, не допустив существенного перераспределения общественного продукта в пользу </w:t>
      </w:r>
      <w:r w:rsidR="00CA72CE">
        <w:rPr>
          <w:rFonts w:ascii="Times New Roman" w:hAnsi="Times New Roman" w:cs="Times New Roman"/>
          <w:sz w:val="24"/>
          <w:szCs w:val="24"/>
        </w:rPr>
        <w:t>менее состоятельных граждан (</w:t>
      </w:r>
      <w:proofErr w:type="spellStart"/>
      <w:r w:rsidR="00CA72CE">
        <w:rPr>
          <w:rFonts w:ascii="Times New Roman" w:hAnsi="Times New Roman" w:cs="Times New Roman"/>
          <w:sz w:val="24"/>
          <w:szCs w:val="24"/>
          <w:lang w:val="en-US"/>
        </w:rPr>
        <w:t>Menaldo</w:t>
      </w:r>
      <w:proofErr w:type="spellEnd"/>
      <w:r w:rsidR="00CA72CE" w:rsidRPr="00CA72CE">
        <w:rPr>
          <w:rFonts w:ascii="Times New Roman" w:hAnsi="Times New Roman" w:cs="Times New Roman"/>
          <w:sz w:val="24"/>
          <w:szCs w:val="24"/>
        </w:rPr>
        <w:t>, 2015)</w:t>
      </w:r>
      <w:r w:rsidR="00CA72CE">
        <w:rPr>
          <w:rFonts w:ascii="Times New Roman" w:hAnsi="Times New Roman" w:cs="Times New Roman"/>
          <w:sz w:val="24"/>
          <w:szCs w:val="24"/>
        </w:rPr>
        <w:t>.</w:t>
      </w:r>
      <w:r w:rsidR="009A3084">
        <w:rPr>
          <w:rFonts w:ascii="Times New Roman" w:hAnsi="Times New Roman" w:cs="Times New Roman"/>
          <w:sz w:val="24"/>
          <w:szCs w:val="24"/>
        </w:rPr>
        <w:t xml:space="preserve">  </w:t>
      </w:r>
      <w:r w:rsidR="00290667">
        <w:rPr>
          <w:rFonts w:ascii="Times New Roman" w:hAnsi="Times New Roman" w:cs="Times New Roman"/>
          <w:sz w:val="24"/>
          <w:szCs w:val="24"/>
        </w:rPr>
        <w:t xml:space="preserve"> </w:t>
      </w:r>
      <w:r w:rsidR="00CA72CE">
        <w:rPr>
          <w:rFonts w:ascii="Times New Roman" w:hAnsi="Times New Roman" w:cs="Times New Roman"/>
          <w:sz w:val="24"/>
          <w:szCs w:val="24"/>
        </w:rPr>
        <w:t xml:space="preserve">Следует учесть также, </w:t>
      </w:r>
      <w:r w:rsidR="00642E44" w:rsidRPr="00A207D4">
        <w:rPr>
          <w:rFonts w:ascii="Times New Roman" w:hAnsi="Times New Roman" w:cs="Times New Roman"/>
          <w:color w:val="231F20"/>
          <w:sz w:val="24"/>
          <w:szCs w:val="24"/>
        </w:rPr>
        <w:t>что</w:t>
      </w:r>
      <w:r w:rsidR="00CA72CE">
        <w:rPr>
          <w:rFonts w:ascii="Times New Roman" w:hAnsi="Times New Roman" w:cs="Times New Roman"/>
          <w:color w:val="231F20"/>
          <w:sz w:val="24"/>
          <w:szCs w:val="24"/>
        </w:rPr>
        <w:t>,</w:t>
      </w:r>
      <w:r w:rsidR="00642E44" w:rsidRPr="00A207D4">
        <w:rPr>
          <w:rFonts w:ascii="Times New Roman" w:hAnsi="Times New Roman" w:cs="Times New Roman"/>
          <w:color w:val="231F20"/>
          <w:sz w:val="24"/>
          <w:szCs w:val="24"/>
        </w:rPr>
        <w:t xml:space="preserve"> </w:t>
      </w:r>
      <w:r w:rsidR="00154BF9">
        <w:rPr>
          <w:rFonts w:ascii="Times New Roman" w:hAnsi="Times New Roman" w:cs="Times New Roman"/>
          <w:color w:val="231F20"/>
          <w:sz w:val="24"/>
          <w:szCs w:val="24"/>
        </w:rPr>
        <w:t>как правило</w:t>
      </w:r>
      <w:r w:rsidR="00CA72CE">
        <w:rPr>
          <w:rFonts w:ascii="Times New Roman" w:hAnsi="Times New Roman" w:cs="Times New Roman"/>
          <w:color w:val="231F20"/>
          <w:sz w:val="24"/>
          <w:szCs w:val="24"/>
        </w:rPr>
        <w:t>,</w:t>
      </w:r>
      <w:r w:rsidR="00154BF9">
        <w:rPr>
          <w:rFonts w:ascii="Times New Roman" w:hAnsi="Times New Roman" w:cs="Times New Roman"/>
          <w:color w:val="231F20"/>
          <w:sz w:val="24"/>
          <w:szCs w:val="24"/>
        </w:rPr>
        <w:t xml:space="preserve"> </w:t>
      </w:r>
      <w:r w:rsidR="00642E44" w:rsidRPr="00A207D4">
        <w:rPr>
          <w:rFonts w:ascii="Times New Roman" w:hAnsi="Times New Roman" w:cs="Times New Roman"/>
          <w:color w:val="231F20"/>
          <w:sz w:val="24"/>
          <w:szCs w:val="24"/>
        </w:rPr>
        <w:t xml:space="preserve">«революции» происходят в столицах развивающихся стран, где разрыв между столичными жителями и жителями «глубинки» </w:t>
      </w:r>
      <w:r w:rsidR="00CA72CE">
        <w:rPr>
          <w:rFonts w:ascii="Times New Roman" w:hAnsi="Times New Roman" w:cs="Times New Roman"/>
          <w:color w:val="231F20"/>
          <w:sz w:val="24"/>
          <w:szCs w:val="24"/>
        </w:rPr>
        <w:t xml:space="preserve">и </w:t>
      </w:r>
      <w:r w:rsidR="00CA72CE">
        <w:rPr>
          <w:rFonts w:ascii="Times New Roman" w:hAnsi="Times New Roman" w:cs="Times New Roman"/>
          <w:color w:val="231F20"/>
          <w:sz w:val="24"/>
          <w:szCs w:val="24"/>
        </w:rPr>
        <w:lastRenderedPageBreak/>
        <w:t xml:space="preserve">по уровню образования, и по уровню доходов </w:t>
      </w:r>
      <w:r w:rsidR="00642E44" w:rsidRPr="00A207D4">
        <w:rPr>
          <w:rFonts w:ascii="Times New Roman" w:hAnsi="Times New Roman" w:cs="Times New Roman"/>
          <w:color w:val="231F20"/>
          <w:sz w:val="24"/>
          <w:szCs w:val="24"/>
        </w:rPr>
        <w:t>очень велик</w:t>
      </w:r>
      <w:r w:rsidR="008F6145" w:rsidRPr="00A207D4">
        <w:rPr>
          <w:rStyle w:val="af0"/>
          <w:rFonts w:ascii="Times New Roman" w:hAnsi="Times New Roman" w:cs="Times New Roman"/>
          <w:color w:val="231F20"/>
          <w:sz w:val="24"/>
          <w:szCs w:val="24"/>
        </w:rPr>
        <w:footnoteReference w:id="20"/>
      </w:r>
      <w:r w:rsidR="00642E44" w:rsidRPr="00A207D4">
        <w:rPr>
          <w:rFonts w:ascii="Times New Roman" w:hAnsi="Times New Roman" w:cs="Times New Roman"/>
          <w:color w:val="231F20"/>
          <w:sz w:val="24"/>
          <w:szCs w:val="24"/>
        </w:rPr>
        <w:t xml:space="preserve">. </w:t>
      </w:r>
      <w:r w:rsidR="00AA6309" w:rsidRPr="00A207D4">
        <w:rPr>
          <w:rFonts w:ascii="Times New Roman" w:hAnsi="Times New Roman" w:cs="Times New Roman"/>
          <w:color w:val="231F20"/>
          <w:sz w:val="24"/>
          <w:szCs w:val="24"/>
        </w:rPr>
        <w:t>Значит,</w:t>
      </w:r>
      <w:r w:rsidRPr="00A207D4">
        <w:rPr>
          <w:rFonts w:ascii="Times New Roman" w:hAnsi="Times New Roman" w:cs="Times New Roman"/>
          <w:sz w:val="24"/>
          <w:szCs w:val="24"/>
        </w:rPr>
        <w:t xml:space="preserve"> неизбежен</w:t>
      </w:r>
      <w:r w:rsidR="00AA6309" w:rsidRPr="00A207D4">
        <w:rPr>
          <w:rFonts w:ascii="Times New Roman" w:hAnsi="Times New Roman" w:cs="Times New Roman"/>
          <w:sz w:val="24"/>
          <w:szCs w:val="24"/>
        </w:rPr>
        <w:t xml:space="preserve"> и</w:t>
      </w:r>
      <w:r w:rsidRPr="00A207D4">
        <w:rPr>
          <w:rFonts w:ascii="Times New Roman" w:hAnsi="Times New Roman" w:cs="Times New Roman"/>
          <w:sz w:val="24"/>
          <w:szCs w:val="24"/>
        </w:rPr>
        <w:t xml:space="preserve"> культурный разрыв:  в соответствии с теорией Инглхарта с ростом благосостояния материалистичная культура должна вытесняться  постматериалистичной</w:t>
      </w:r>
      <w:r w:rsidR="00F268B2" w:rsidRPr="00A207D4">
        <w:rPr>
          <w:rStyle w:val="af0"/>
          <w:rFonts w:ascii="Times New Roman" w:hAnsi="Times New Roman" w:cs="Times New Roman"/>
          <w:sz w:val="24"/>
          <w:szCs w:val="24"/>
        </w:rPr>
        <w:footnoteReference w:id="21"/>
      </w:r>
      <w:r w:rsidRPr="00A207D4">
        <w:rPr>
          <w:rFonts w:ascii="Times New Roman" w:hAnsi="Times New Roman" w:cs="Times New Roman"/>
          <w:sz w:val="24"/>
          <w:szCs w:val="24"/>
        </w:rPr>
        <w:t>. Свобода выражения мнений, свобода передвижения  и выбора места жительства, возможность влиять на политические решения, свобода избирать и быть избранным, и т. п. обретают более высокую ценность</w:t>
      </w:r>
      <w:r w:rsidR="00CD3A01" w:rsidRPr="00A207D4">
        <w:rPr>
          <w:rStyle w:val="af0"/>
          <w:rFonts w:ascii="Times New Roman" w:hAnsi="Times New Roman" w:cs="Times New Roman"/>
          <w:sz w:val="24"/>
          <w:szCs w:val="24"/>
        </w:rPr>
        <w:footnoteReference w:id="22"/>
      </w:r>
      <w:r w:rsidRPr="00A207D4">
        <w:rPr>
          <w:rFonts w:ascii="Times New Roman" w:hAnsi="Times New Roman" w:cs="Times New Roman"/>
          <w:sz w:val="24"/>
          <w:szCs w:val="24"/>
        </w:rPr>
        <w:t xml:space="preserve">.   </w:t>
      </w:r>
    </w:p>
    <w:p w:rsidR="00EB6E25" w:rsidRPr="00A207D4" w:rsidRDefault="00B557C3"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Однако э</w:t>
      </w:r>
      <w:r w:rsidR="00D85AC5" w:rsidRPr="00A207D4">
        <w:rPr>
          <w:rFonts w:ascii="Times New Roman" w:hAnsi="Times New Roman" w:cs="Times New Roman"/>
          <w:sz w:val="24"/>
          <w:szCs w:val="24"/>
        </w:rPr>
        <w:t xml:space="preserve">лита развивающихся стран, казалось бы, заимствовав западные ценности, на самом  деле восприняла лишь их </w:t>
      </w:r>
      <w:r w:rsidRPr="00A207D4">
        <w:rPr>
          <w:rFonts w:ascii="Times New Roman" w:hAnsi="Times New Roman" w:cs="Times New Roman"/>
          <w:sz w:val="24"/>
          <w:szCs w:val="24"/>
        </w:rPr>
        <w:t>ограниченный</w:t>
      </w:r>
      <w:r w:rsidR="00D85AC5" w:rsidRPr="00A207D4">
        <w:rPr>
          <w:rFonts w:ascii="Times New Roman" w:hAnsi="Times New Roman" w:cs="Times New Roman"/>
          <w:sz w:val="24"/>
          <w:szCs w:val="24"/>
        </w:rPr>
        <w:t xml:space="preserve"> перечень</w:t>
      </w:r>
      <w:r w:rsidRPr="00A207D4">
        <w:rPr>
          <w:rFonts w:ascii="Times New Roman" w:hAnsi="Times New Roman" w:cs="Times New Roman"/>
          <w:sz w:val="24"/>
          <w:szCs w:val="24"/>
        </w:rPr>
        <w:t xml:space="preserve">. </w:t>
      </w:r>
      <w:r w:rsidR="00D85AC5" w:rsidRPr="00A207D4">
        <w:rPr>
          <w:rFonts w:ascii="Times New Roman" w:hAnsi="Times New Roman" w:cs="Times New Roman"/>
          <w:sz w:val="24"/>
          <w:szCs w:val="24"/>
        </w:rPr>
        <w:t xml:space="preserve">В первую очередь я бы указал на </w:t>
      </w:r>
      <w:r w:rsidR="00246D38" w:rsidRPr="00A207D4">
        <w:rPr>
          <w:rFonts w:ascii="Times New Roman" w:hAnsi="Times New Roman" w:cs="Times New Roman"/>
          <w:sz w:val="24"/>
          <w:szCs w:val="24"/>
        </w:rPr>
        <w:t xml:space="preserve">разницу в </w:t>
      </w:r>
      <w:r w:rsidRPr="00A207D4">
        <w:rPr>
          <w:rFonts w:ascii="Times New Roman" w:hAnsi="Times New Roman" w:cs="Times New Roman"/>
          <w:sz w:val="24"/>
          <w:szCs w:val="24"/>
        </w:rPr>
        <w:t>отношени</w:t>
      </w:r>
      <w:r w:rsidR="00246D38" w:rsidRPr="00A207D4">
        <w:rPr>
          <w:rFonts w:ascii="Times New Roman" w:hAnsi="Times New Roman" w:cs="Times New Roman"/>
          <w:sz w:val="24"/>
          <w:szCs w:val="24"/>
        </w:rPr>
        <w:t>и</w:t>
      </w:r>
      <w:r w:rsidRPr="00A207D4">
        <w:rPr>
          <w:rFonts w:ascii="Times New Roman" w:hAnsi="Times New Roman" w:cs="Times New Roman"/>
          <w:sz w:val="24"/>
          <w:szCs w:val="24"/>
        </w:rPr>
        <w:t xml:space="preserve"> к </w:t>
      </w:r>
      <w:r w:rsidR="00D85AC5" w:rsidRPr="00A207D4">
        <w:rPr>
          <w:rFonts w:ascii="Times New Roman" w:hAnsi="Times New Roman" w:cs="Times New Roman"/>
          <w:sz w:val="24"/>
          <w:szCs w:val="24"/>
        </w:rPr>
        <w:t>насили</w:t>
      </w:r>
      <w:r w:rsidRPr="00A207D4">
        <w:rPr>
          <w:rFonts w:ascii="Times New Roman" w:hAnsi="Times New Roman" w:cs="Times New Roman"/>
          <w:sz w:val="24"/>
          <w:szCs w:val="24"/>
        </w:rPr>
        <w:t>ю</w:t>
      </w:r>
      <w:r w:rsidR="00D85AC5" w:rsidRPr="00A207D4">
        <w:rPr>
          <w:rFonts w:ascii="Times New Roman" w:hAnsi="Times New Roman" w:cs="Times New Roman"/>
          <w:sz w:val="24"/>
          <w:szCs w:val="24"/>
        </w:rPr>
        <w:t xml:space="preserve"> и жесткой конкуренции</w:t>
      </w:r>
      <w:r w:rsidR="00113141" w:rsidRPr="00A207D4">
        <w:rPr>
          <w:rFonts w:ascii="Times New Roman" w:hAnsi="Times New Roman" w:cs="Times New Roman"/>
          <w:sz w:val="24"/>
          <w:szCs w:val="24"/>
        </w:rPr>
        <w:t xml:space="preserve">, в стремлении и умении достигать </w:t>
      </w:r>
      <w:r w:rsidR="00D85AC5" w:rsidRPr="00A207D4">
        <w:rPr>
          <w:rFonts w:ascii="Times New Roman" w:hAnsi="Times New Roman" w:cs="Times New Roman"/>
          <w:sz w:val="24"/>
          <w:szCs w:val="24"/>
        </w:rPr>
        <w:t xml:space="preserve">компромисса и </w:t>
      </w:r>
      <w:r w:rsidR="00113141" w:rsidRPr="00A207D4">
        <w:rPr>
          <w:rFonts w:ascii="Times New Roman" w:hAnsi="Times New Roman" w:cs="Times New Roman"/>
          <w:sz w:val="24"/>
          <w:szCs w:val="24"/>
        </w:rPr>
        <w:t xml:space="preserve">опираться на механизмы </w:t>
      </w:r>
      <w:r w:rsidR="00D85AC5" w:rsidRPr="00A207D4">
        <w:rPr>
          <w:rFonts w:ascii="Times New Roman" w:hAnsi="Times New Roman" w:cs="Times New Roman"/>
          <w:sz w:val="24"/>
          <w:szCs w:val="24"/>
        </w:rPr>
        <w:t>сотрудничества</w:t>
      </w:r>
      <w:r w:rsidR="00AA6309" w:rsidRPr="00A207D4">
        <w:rPr>
          <w:rFonts w:ascii="Times New Roman" w:hAnsi="Times New Roman" w:cs="Times New Roman"/>
          <w:sz w:val="24"/>
          <w:szCs w:val="24"/>
        </w:rPr>
        <w:t>, которые</w:t>
      </w:r>
      <w:r w:rsidR="00020EC8" w:rsidRPr="00A207D4">
        <w:rPr>
          <w:rFonts w:ascii="Times New Roman" w:hAnsi="Times New Roman" w:cs="Times New Roman"/>
          <w:sz w:val="24"/>
          <w:szCs w:val="24"/>
        </w:rPr>
        <w:t xml:space="preserve"> существенно сокращают издержки социальных взаимодействий</w:t>
      </w:r>
      <w:r w:rsidR="00020EC8" w:rsidRPr="00A207D4">
        <w:rPr>
          <w:rStyle w:val="af0"/>
          <w:rFonts w:ascii="Times New Roman" w:hAnsi="Times New Roman" w:cs="Times New Roman"/>
          <w:sz w:val="24"/>
          <w:szCs w:val="24"/>
        </w:rPr>
        <w:footnoteReference w:id="23"/>
      </w:r>
      <w:r w:rsidR="00020EC8" w:rsidRPr="00A207D4">
        <w:rPr>
          <w:rFonts w:ascii="Times New Roman" w:hAnsi="Times New Roman" w:cs="Times New Roman"/>
          <w:sz w:val="24"/>
          <w:szCs w:val="24"/>
        </w:rPr>
        <w:t>.</w:t>
      </w:r>
    </w:p>
    <w:p w:rsidR="00E43A5A" w:rsidRPr="00A207D4" w:rsidRDefault="00EB6E25" w:rsidP="003A783C">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D85AC5" w:rsidRPr="00A207D4">
        <w:rPr>
          <w:rFonts w:ascii="Times New Roman" w:hAnsi="Times New Roman" w:cs="Times New Roman"/>
          <w:sz w:val="24"/>
          <w:szCs w:val="24"/>
        </w:rPr>
        <w:t xml:space="preserve">Двуцветное видение мира, </w:t>
      </w:r>
      <w:r w:rsidR="00F83170" w:rsidRPr="00A207D4">
        <w:rPr>
          <w:rFonts w:ascii="Times New Roman" w:hAnsi="Times New Roman" w:cs="Times New Roman"/>
          <w:sz w:val="24"/>
          <w:szCs w:val="24"/>
        </w:rPr>
        <w:t xml:space="preserve">интеллектуальный </w:t>
      </w:r>
      <w:r w:rsidR="00D85AC5" w:rsidRPr="00A207D4">
        <w:rPr>
          <w:rFonts w:ascii="Times New Roman" w:hAnsi="Times New Roman" w:cs="Times New Roman"/>
          <w:sz w:val="24"/>
          <w:szCs w:val="24"/>
        </w:rPr>
        <w:t xml:space="preserve">радикализм, уже </w:t>
      </w:r>
      <w:r w:rsidR="00B557C3" w:rsidRPr="00A207D4">
        <w:rPr>
          <w:rFonts w:ascii="Times New Roman" w:hAnsi="Times New Roman" w:cs="Times New Roman"/>
          <w:sz w:val="24"/>
          <w:szCs w:val="24"/>
        </w:rPr>
        <w:t xml:space="preserve">преодоленный </w:t>
      </w:r>
      <w:r w:rsidR="008A7FEA" w:rsidRPr="00A207D4">
        <w:rPr>
          <w:rFonts w:ascii="Times New Roman" w:hAnsi="Times New Roman" w:cs="Times New Roman"/>
          <w:sz w:val="24"/>
          <w:szCs w:val="24"/>
        </w:rPr>
        <w:t>на Западе</w:t>
      </w:r>
      <w:r w:rsidR="00D85AC5" w:rsidRPr="00A207D4">
        <w:rPr>
          <w:rFonts w:ascii="Times New Roman" w:hAnsi="Times New Roman" w:cs="Times New Roman"/>
          <w:sz w:val="24"/>
          <w:szCs w:val="24"/>
        </w:rPr>
        <w:t xml:space="preserve">, где еще в недавнем  прошлом важными механизмами институциональных реформ были революции и гражданские войны, все еще доминирует не только в массовой культуре, но </w:t>
      </w:r>
    </w:p>
    <w:p w:rsidR="001673B9" w:rsidRDefault="00D85AC5" w:rsidP="003A783C">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и в культуре элит догоняющих</w:t>
      </w:r>
      <w:r w:rsidR="008A7FEA" w:rsidRPr="00A207D4">
        <w:rPr>
          <w:rFonts w:ascii="Times New Roman" w:hAnsi="Times New Roman" w:cs="Times New Roman"/>
          <w:sz w:val="24"/>
          <w:szCs w:val="24"/>
        </w:rPr>
        <w:t xml:space="preserve"> экономик</w:t>
      </w:r>
      <w:r w:rsidR="00CA5BC2" w:rsidRPr="00A207D4">
        <w:rPr>
          <w:rStyle w:val="af0"/>
          <w:rFonts w:ascii="Times New Roman" w:hAnsi="Times New Roman" w:cs="Times New Roman"/>
          <w:sz w:val="24"/>
          <w:szCs w:val="24"/>
        </w:rPr>
        <w:footnoteReference w:id="24"/>
      </w:r>
      <w:r w:rsidRPr="00A207D4">
        <w:rPr>
          <w:rFonts w:ascii="Times New Roman" w:hAnsi="Times New Roman" w:cs="Times New Roman"/>
          <w:sz w:val="24"/>
          <w:szCs w:val="24"/>
        </w:rPr>
        <w:t>.  Радикализм</w:t>
      </w:r>
      <w:r w:rsidR="000630E3">
        <w:rPr>
          <w:rFonts w:ascii="Times New Roman" w:hAnsi="Times New Roman" w:cs="Times New Roman"/>
          <w:sz w:val="24"/>
          <w:szCs w:val="24"/>
        </w:rPr>
        <w:t xml:space="preserve"> (в варианте «рыночного фундаментализма»  по </w:t>
      </w:r>
      <w:proofErr w:type="gramStart"/>
      <w:r w:rsidR="000630E3">
        <w:rPr>
          <w:rFonts w:ascii="Times New Roman" w:hAnsi="Times New Roman" w:cs="Times New Roman"/>
          <w:sz w:val="24"/>
          <w:szCs w:val="24"/>
        </w:rPr>
        <w:t>Дж</w:t>
      </w:r>
      <w:proofErr w:type="gramEnd"/>
      <w:r w:rsidR="000630E3">
        <w:rPr>
          <w:rFonts w:ascii="Times New Roman" w:hAnsi="Times New Roman" w:cs="Times New Roman"/>
          <w:sz w:val="24"/>
          <w:szCs w:val="24"/>
        </w:rPr>
        <w:t xml:space="preserve">. </w:t>
      </w:r>
      <w:proofErr w:type="spellStart"/>
      <w:r w:rsidR="000630E3">
        <w:rPr>
          <w:rFonts w:ascii="Times New Roman" w:hAnsi="Times New Roman" w:cs="Times New Roman"/>
          <w:sz w:val="24"/>
          <w:szCs w:val="24"/>
        </w:rPr>
        <w:t>Стиглицу</w:t>
      </w:r>
      <w:proofErr w:type="spellEnd"/>
      <w:r w:rsidR="000630E3">
        <w:rPr>
          <w:rFonts w:ascii="Times New Roman" w:hAnsi="Times New Roman" w:cs="Times New Roman"/>
          <w:sz w:val="24"/>
          <w:szCs w:val="24"/>
        </w:rPr>
        <w:t xml:space="preserve">) </w:t>
      </w:r>
      <w:r w:rsidRPr="00A207D4">
        <w:rPr>
          <w:rFonts w:ascii="Times New Roman" w:hAnsi="Times New Roman" w:cs="Times New Roman"/>
          <w:sz w:val="24"/>
          <w:szCs w:val="24"/>
        </w:rPr>
        <w:t xml:space="preserve"> является культурной основой «шоковой терапии» - подхода к реформам, игнорирующего многочисленные, в том числе, и культурные ограничения, которые препятствуют эффективной трансплантации передовых институтов.  Не удивительно, что этот подход, не предусматривающий промежуточных институтов вовсе, был принят на вооружение в Латинской Америке и </w:t>
      </w:r>
      <w:r w:rsidR="00CA72CE">
        <w:rPr>
          <w:rFonts w:ascii="Times New Roman" w:hAnsi="Times New Roman" w:cs="Times New Roman"/>
          <w:sz w:val="24"/>
          <w:szCs w:val="24"/>
        </w:rPr>
        <w:t xml:space="preserve">в </w:t>
      </w:r>
      <w:r w:rsidRPr="00A207D4">
        <w:rPr>
          <w:rFonts w:ascii="Times New Roman" w:hAnsi="Times New Roman" w:cs="Times New Roman"/>
          <w:sz w:val="24"/>
          <w:szCs w:val="24"/>
        </w:rPr>
        <w:t xml:space="preserve">странах с переходной экономикой вплоть до </w:t>
      </w:r>
      <w:r w:rsidR="00DA20FC">
        <w:rPr>
          <w:rFonts w:ascii="Times New Roman" w:hAnsi="Times New Roman" w:cs="Times New Roman"/>
          <w:sz w:val="24"/>
          <w:szCs w:val="24"/>
        </w:rPr>
        <w:t>середины</w:t>
      </w:r>
      <w:r w:rsidRPr="00A207D4">
        <w:rPr>
          <w:rFonts w:ascii="Times New Roman" w:hAnsi="Times New Roman" w:cs="Times New Roman"/>
          <w:sz w:val="24"/>
          <w:szCs w:val="24"/>
        </w:rPr>
        <w:t xml:space="preserve"> 90-х годов прошлого века. Для меня загадка, что в </w:t>
      </w:r>
      <w:r w:rsidRPr="00A207D4">
        <w:rPr>
          <w:rFonts w:ascii="Times New Roman" w:hAnsi="Times New Roman" w:cs="Times New Roman"/>
          <w:sz w:val="24"/>
          <w:szCs w:val="24"/>
        </w:rPr>
        <w:lastRenderedPageBreak/>
        <w:t xml:space="preserve">качестве рецепта для этих стран он сформировался в США и не вызвал резких возражений европейских экспертов при том, что одна из самых </w:t>
      </w:r>
      <w:r w:rsidR="004460CD" w:rsidRPr="00A207D4">
        <w:rPr>
          <w:rFonts w:ascii="Times New Roman" w:hAnsi="Times New Roman" w:cs="Times New Roman"/>
          <w:sz w:val="24"/>
          <w:szCs w:val="24"/>
        </w:rPr>
        <w:t xml:space="preserve">масштабных </w:t>
      </w:r>
      <w:r w:rsidRPr="00A207D4">
        <w:rPr>
          <w:rFonts w:ascii="Times New Roman" w:hAnsi="Times New Roman" w:cs="Times New Roman"/>
          <w:sz w:val="24"/>
          <w:szCs w:val="24"/>
        </w:rPr>
        <w:t xml:space="preserve">реформ в человеческой истории – создание Европейского Союза -  опиралась на весьма изощренный </w:t>
      </w:r>
      <w:proofErr w:type="spellStart"/>
      <w:r w:rsidRPr="00A207D4">
        <w:rPr>
          <w:rFonts w:ascii="Times New Roman" w:hAnsi="Times New Roman" w:cs="Times New Roman"/>
          <w:sz w:val="24"/>
          <w:szCs w:val="24"/>
        </w:rPr>
        <w:t>градуалистский</w:t>
      </w:r>
      <w:proofErr w:type="spellEnd"/>
      <w:r w:rsidRPr="00A207D4">
        <w:rPr>
          <w:rFonts w:ascii="Times New Roman" w:hAnsi="Times New Roman" w:cs="Times New Roman"/>
          <w:sz w:val="24"/>
          <w:szCs w:val="24"/>
        </w:rPr>
        <w:t xml:space="preserve"> подход и принцип консенсуса</w:t>
      </w:r>
      <w:r w:rsidR="00EB6E25" w:rsidRPr="00A207D4">
        <w:rPr>
          <w:rStyle w:val="af0"/>
          <w:rFonts w:ascii="Times New Roman" w:hAnsi="Times New Roman" w:cs="Times New Roman"/>
          <w:sz w:val="24"/>
          <w:szCs w:val="24"/>
        </w:rPr>
        <w:footnoteReference w:id="25"/>
      </w:r>
      <w:r w:rsidRPr="00A207D4">
        <w:rPr>
          <w:rFonts w:ascii="Times New Roman" w:hAnsi="Times New Roman" w:cs="Times New Roman"/>
          <w:sz w:val="24"/>
          <w:szCs w:val="24"/>
        </w:rPr>
        <w:t xml:space="preserve">.  </w:t>
      </w:r>
    </w:p>
    <w:p w:rsidR="008A7FEA" w:rsidRPr="001673B9" w:rsidRDefault="00D85AC5" w:rsidP="001673B9">
      <w:pPr>
        <w:pStyle w:val="a5"/>
        <w:ind w:left="0"/>
        <w:jc w:val="both"/>
        <w:rPr>
          <w:rFonts w:ascii="Times New Roman" w:hAnsi="Times New Roman" w:cs="Times New Roman"/>
          <w:sz w:val="24"/>
          <w:szCs w:val="24"/>
        </w:rPr>
      </w:pPr>
      <w:r w:rsidRPr="001673B9">
        <w:rPr>
          <w:rFonts w:ascii="Times New Roman" w:hAnsi="Times New Roman" w:cs="Times New Roman"/>
          <w:sz w:val="24"/>
          <w:szCs w:val="24"/>
        </w:rPr>
        <w:t xml:space="preserve">   </w:t>
      </w:r>
      <w:r w:rsidR="00246D38" w:rsidRPr="001673B9">
        <w:rPr>
          <w:rFonts w:ascii="Times New Roman" w:hAnsi="Times New Roman" w:cs="Times New Roman"/>
          <w:sz w:val="24"/>
          <w:szCs w:val="24"/>
        </w:rPr>
        <w:t xml:space="preserve">  </w:t>
      </w:r>
      <w:r w:rsidR="00E9504D" w:rsidRPr="001673B9">
        <w:rPr>
          <w:rFonts w:ascii="Times New Roman" w:hAnsi="Times New Roman" w:cs="Times New Roman"/>
          <w:sz w:val="24"/>
          <w:szCs w:val="24"/>
        </w:rPr>
        <w:t>Многим л</w:t>
      </w:r>
      <w:r w:rsidR="008A7FEA" w:rsidRPr="001673B9">
        <w:rPr>
          <w:rFonts w:ascii="Times New Roman" w:hAnsi="Times New Roman" w:cs="Times New Roman"/>
          <w:sz w:val="24"/>
          <w:szCs w:val="24"/>
        </w:rPr>
        <w:t>идер</w:t>
      </w:r>
      <w:r w:rsidR="00246D38" w:rsidRPr="001673B9">
        <w:rPr>
          <w:rFonts w:ascii="Times New Roman" w:hAnsi="Times New Roman" w:cs="Times New Roman"/>
          <w:sz w:val="24"/>
          <w:szCs w:val="24"/>
        </w:rPr>
        <w:t>ам</w:t>
      </w:r>
      <w:r w:rsidR="008A7FEA" w:rsidRPr="001673B9">
        <w:rPr>
          <w:rFonts w:ascii="Times New Roman" w:hAnsi="Times New Roman" w:cs="Times New Roman"/>
          <w:sz w:val="24"/>
          <w:szCs w:val="24"/>
        </w:rPr>
        <w:t xml:space="preserve"> столичн</w:t>
      </w:r>
      <w:r w:rsidR="00246D38" w:rsidRPr="001673B9">
        <w:rPr>
          <w:rFonts w:ascii="Times New Roman" w:hAnsi="Times New Roman" w:cs="Times New Roman"/>
          <w:sz w:val="24"/>
          <w:szCs w:val="24"/>
        </w:rPr>
        <w:t>ых</w:t>
      </w:r>
      <w:r w:rsidR="008A7FEA" w:rsidRPr="001673B9">
        <w:rPr>
          <w:rFonts w:ascii="Times New Roman" w:hAnsi="Times New Roman" w:cs="Times New Roman"/>
          <w:sz w:val="24"/>
          <w:szCs w:val="24"/>
        </w:rPr>
        <w:t xml:space="preserve"> элит, образованным, способным на равных общаться </w:t>
      </w:r>
      <w:r w:rsidR="009B741C" w:rsidRPr="001673B9">
        <w:rPr>
          <w:rFonts w:ascii="Times New Roman" w:hAnsi="Times New Roman" w:cs="Times New Roman"/>
          <w:sz w:val="24"/>
          <w:szCs w:val="24"/>
        </w:rPr>
        <w:t>западными интеллектуалами,</w:t>
      </w:r>
      <w:r w:rsidR="008A7FEA" w:rsidRPr="001673B9">
        <w:rPr>
          <w:rFonts w:ascii="Times New Roman" w:hAnsi="Times New Roman" w:cs="Times New Roman"/>
          <w:sz w:val="24"/>
          <w:szCs w:val="24"/>
        </w:rPr>
        <w:t xml:space="preserve"> кажется, что для перехода к </w:t>
      </w:r>
      <w:r w:rsidR="00020EC8" w:rsidRPr="001673B9">
        <w:rPr>
          <w:rFonts w:ascii="Times New Roman" w:hAnsi="Times New Roman" w:cs="Times New Roman"/>
          <w:sz w:val="24"/>
          <w:szCs w:val="24"/>
        </w:rPr>
        <w:t xml:space="preserve">рынку и </w:t>
      </w:r>
      <w:r w:rsidR="008A7FEA" w:rsidRPr="001673B9">
        <w:rPr>
          <w:rFonts w:ascii="Times New Roman" w:hAnsi="Times New Roman" w:cs="Times New Roman"/>
          <w:sz w:val="24"/>
          <w:szCs w:val="24"/>
        </w:rPr>
        <w:t>демократии достаточно принять «правильные» законы.</w:t>
      </w:r>
      <w:r w:rsidR="00020EC8" w:rsidRPr="001673B9">
        <w:rPr>
          <w:rFonts w:ascii="Times New Roman" w:hAnsi="Times New Roman" w:cs="Times New Roman"/>
          <w:sz w:val="24"/>
          <w:szCs w:val="24"/>
        </w:rPr>
        <w:t xml:space="preserve"> </w:t>
      </w:r>
      <w:r w:rsidR="008A7FEA" w:rsidRPr="001673B9">
        <w:rPr>
          <w:rFonts w:ascii="Times New Roman" w:hAnsi="Times New Roman" w:cs="Times New Roman"/>
          <w:sz w:val="24"/>
          <w:szCs w:val="24"/>
        </w:rPr>
        <w:t xml:space="preserve"> </w:t>
      </w:r>
      <w:r w:rsidR="00020EC8" w:rsidRPr="001673B9">
        <w:rPr>
          <w:rFonts w:ascii="Times New Roman" w:hAnsi="Times New Roman" w:cs="Times New Roman"/>
          <w:sz w:val="24"/>
          <w:szCs w:val="24"/>
        </w:rPr>
        <w:t xml:space="preserve">Радикальные реформы по самому своему определению предполагают немедленный слом старых институтов, а значит, затрагивают интересы   широких групп населения. </w:t>
      </w:r>
      <w:r w:rsidR="001B6ED6" w:rsidRPr="001673B9">
        <w:rPr>
          <w:rFonts w:ascii="Times New Roman" w:hAnsi="Times New Roman" w:cs="Times New Roman"/>
          <w:sz w:val="24"/>
          <w:szCs w:val="24"/>
        </w:rPr>
        <w:t>Массовая культура дает</w:t>
      </w:r>
      <w:r w:rsidR="00020EC8" w:rsidRPr="001673B9">
        <w:rPr>
          <w:rFonts w:ascii="Times New Roman" w:hAnsi="Times New Roman" w:cs="Times New Roman"/>
          <w:sz w:val="24"/>
          <w:szCs w:val="24"/>
        </w:rPr>
        <w:t xml:space="preserve">  </w:t>
      </w:r>
      <w:r w:rsidR="008A7FEA" w:rsidRPr="001673B9">
        <w:rPr>
          <w:rFonts w:ascii="Times New Roman" w:hAnsi="Times New Roman" w:cs="Times New Roman"/>
          <w:sz w:val="24"/>
          <w:szCs w:val="24"/>
        </w:rPr>
        <w:t xml:space="preserve">о себе знать: </w:t>
      </w:r>
      <w:r w:rsidR="00034D86" w:rsidRPr="001673B9">
        <w:rPr>
          <w:rFonts w:ascii="Times New Roman" w:hAnsi="Times New Roman" w:cs="Times New Roman"/>
          <w:sz w:val="24"/>
          <w:szCs w:val="24"/>
        </w:rPr>
        <w:t xml:space="preserve">в условиях несовершенной демократии </w:t>
      </w:r>
      <w:r w:rsidR="008A7FEA" w:rsidRPr="001673B9">
        <w:rPr>
          <w:rFonts w:ascii="Times New Roman" w:hAnsi="Times New Roman" w:cs="Times New Roman"/>
          <w:sz w:val="24"/>
          <w:szCs w:val="24"/>
        </w:rPr>
        <w:t xml:space="preserve">новые крупные собственники обретают политическое влияние, возможность использовать завоеванные свободы  </w:t>
      </w:r>
      <w:r w:rsidR="00D0251F" w:rsidRPr="001673B9">
        <w:rPr>
          <w:rFonts w:ascii="Times New Roman" w:hAnsi="Times New Roman" w:cs="Times New Roman"/>
          <w:sz w:val="24"/>
          <w:szCs w:val="24"/>
        </w:rPr>
        <w:t xml:space="preserve">оказывается </w:t>
      </w:r>
      <w:r w:rsidR="008A7FEA" w:rsidRPr="001673B9">
        <w:rPr>
          <w:rFonts w:ascii="Times New Roman" w:hAnsi="Times New Roman" w:cs="Times New Roman"/>
          <w:sz w:val="24"/>
          <w:szCs w:val="24"/>
        </w:rPr>
        <w:t>завис</w:t>
      </w:r>
      <w:r w:rsidR="00D0251F" w:rsidRPr="001673B9">
        <w:rPr>
          <w:rFonts w:ascii="Times New Roman" w:hAnsi="Times New Roman" w:cs="Times New Roman"/>
          <w:sz w:val="24"/>
          <w:szCs w:val="24"/>
        </w:rPr>
        <w:t>ящей</w:t>
      </w:r>
      <w:r w:rsidR="008A7FEA" w:rsidRPr="001673B9">
        <w:rPr>
          <w:rFonts w:ascii="Times New Roman" w:hAnsi="Times New Roman" w:cs="Times New Roman"/>
          <w:sz w:val="24"/>
          <w:szCs w:val="24"/>
        </w:rPr>
        <w:t xml:space="preserve"> от богатства</w:t>
      </w:r>
      <w:r w:rsidR="00933DEB" w:rsidRPr="001673B9">
        <w:rPr>
          <w:rFonts w:ascii="Times New Roman" w:hAnsi="Times New Roman" w:cs="Times New Roman"/>
          <w:sz w:val="24"/>
          <w:szCs w:val="24"/>
        </w:rPr>
        <w:t xml:space="preserve"> и связей</w:t>
      </w:r>
      <w:r w:rsidR="008A7FEA" w:rsidRPr="001673B9">
        <w:rPr>
          <w:rFonts w:ascii="Times New Roman" w:hAnsi="Times New Roman" w:cs="Times New Roman"/>
          <w:sz w:val="24"/>
          <w:szCs w:val="24"/>
        </w:rPr>
        <w:t xml:space="preserve">. </w:t>
      </w:r>
      <w:r w:rsidR="00D0251F" w:rsidRPr="001673B9">
        <w:rPr>
          <w:rFonts w:ascii="Times New Roman" w:hAnsi="Times New Roman" w:cs="Times New Roman"/>
          <w:sz w:val="24"/>
          <w:szCs w:val="24"/>
        </w:rPr>
        <w:t>При низком уровне законности п</w:t>
      </w:r>
      <w:r w:rsidR="00AA6309" w:rsidRPr="001673B9">
        <w:rPr>
          <w:rFonts w:ascii="Times New Roman" w:hAnsi="Times New Roman" w:cs="Times New Roman"/>
          <w:sz w:val="24"/>
          <w:szCs w:val="24"/>
        </w:rPr>
        <w:t xml:space="preserve">атерналистская установка реформаторов, полагающих, что они знают истинные интересы населения лучше, чем само население, порождает насилие и </w:t>
      </w:r>
      <w:proofErr w:type="spellStart"/>
      <w:r w:rsidR="00AA6309" w:rsidRPr="001673B9">
        <w:rPr>
          <w:rFonts w:ascii="Times New Roman" w:hAnsi="Times New Roman" w:cs="Times New Roman"/>
          <w:sz w:val="24"/>
          <w:szCs w:val="24"/>
        </w:rPr>
        <w:t>дисфункциональные</w:t>
      </w:r>
      <w:proofErr w:type="spellEnd"/>
      <w:r w:rsidR="00AA6309" w:rsidRPr="001673B9">
        <w:rPr>
          <w:rFonts w:ascii="Times New Roman" w:hAnsi="Times New Roman" w:cs="Times New Roman"/>
          <w:sz w:val="24"/>
          <w:szCs w:val="24"/>
        </w:rPr>
        <w:t xml:space="preserve"> институты. </w:t>
      </w:r>
      <w:r w:rsidR="00034D86" w:rsidRPr="001673B9">
        <w:rPr>
          <w:rFonts w:ascii="Times New Roman" w:hAnsi="Times New Roman" w:cs="Times New Roman"/>
          <w:sz w:val="24"/>
          <w:szCs w:val="24"/>
        </w:rPr>
        <w:t xml:space="preserve">Всплеск </w:t>
      </w:r>
      <w:r w:rsidR="008A7FEA" w:rsidRPr="001673B9">
        <w:rPr>
          <w:rFonts w:ascii="Times New Roman" w:hAnsi="Times New Roman" w:cs="Times New Roman"/>
          <w:sz w:val="24"/>
          <w:szCs w:val="24"/>
        </w:rPr>
        <w:t>коррупции</w:t>
      </w:r>
      <w:r w:rsidR="00246D38" w:rsidRPr="001673B9">
        <w:rPr>
          <w:rFonts w:ascii="Times New Roman" w:hAnsi="Times New Roman" w:cs="Times New Roman"/>
          <w:sz w:val="24"/>
          <w:szCs w:val="24"/>
        </w:rPr>
        <w:t xml:space="preserve"> </w:t>
      </w:r>
      <w:r w:rsidR="00034D86" w:rsidRPr="001673B9">
        <w:rPr>
          <w:rFonts w:ascii="Times New Roman" w:hAnsi="Times New Roman" w:cs="Times New Roman"/>
          <w:sz w:val="24"/>
          <w:szCs w:val="24"/>
        </w:rPr>
        <w:t xml:space="preserve">и </w:t>
      </w:r>
      <w:r w:rsidR="00246D38" w:rsidRPr="001673B9">
        <w:rPr>
          <w:rFonts w:ascii="Times New Roman" w:hAnsi="Times New Roman" w:cs="Times New Roman"/>
          <w:sz w:val="24"/>
          <w:szCs w:val="24"/>
        </w:rPr>
        <w:t xml:space="preserve">экономический спад </w:t>
      </w:r>
      <w:r w:rsidR="008A7FEA" w:rsidRPr="001673B9">
        <w:rPr>
          <w:rFonts w:ascii="Times New Roman" w:hAnsi="Times New Roman" w:cs="Times New Roman"/>
          <w:sz w:val="24"/>
          <w:szCs w:val="24"/>
        </w:rPr>
        <w:t xml:space="preserve"> </w:t>
      </w:r>
      <w:r w:rsidR="00034D86" w:rsidRPr="001673B9">
        <w:rPr>
          <w:rFonts w:ascii="Times New Roman" w:hAnsi="Times New Roman" w:cs="Times New Roman"/>
          <w:sz w:val="24"/>
          <w:szCs w:val="24"/>
        </w:rPr>
        <w:t>соз</w:t>
      </w:r>
      <w:r w:rsidR="008A7FEA" w:rsidRPr="001673B9">
        <w:rPr>
          <w:rFonts w:ascii="Times New Roman" w:hAnsi="Times New Roman" w:cs="Times New Roman"/>
          <w:sz w:val="24"/>
          <w:szCs w:val="24"/>
        </w:rPr>
        <w:t>да</w:t>
      </w:r>
      <w:r w:rsidR="00034D86" w:rsidRPr="001673B9">
        <w:rPr>
          <w:rFonts w:ascii="Times New Roman" w:hAnsi="Times New Roman" w:cs="Times New Roman"/>
          <w:sz w:val="24"/>
          <w:szCs w:val="24"/>
        </w:rPr>
        <w:t>ю</w:t>
      </w:r>
      <w:r w:rsidR="008A7FEA" w:rsidRPr="001673B9">
        <w:rPr>
          <w:rFonts w:ascii="Times New Roman" w:hAnsi="Times New Roman" w:cs="Times New Roman"/>
          <w:sz w:val="24"/>
          <w:szCs w:val="24"/>
        </w:rPr>
        <w:t xml:space="preserve">т основания для возврата к авторитаризму. </w:t>
      </w:r>
    </w:p>
    <w:p w:rsidR="00933DEB" w:rsidRPr="00A207D4" w:rsidRDefault="00933DEB" w:rsidP="00A207D4">
      <w:pPr>
        <w:pStyle w:val="a5"/>
        <w:ind w:left="0"/>
        <w:jc w:val="both"/>
        <w:rPr>
          <w:rFonts w:ascii="Times New Roman" w:hAnsi="Times New Roman" w:cs="Times New Roman"/>
          <w:sz w:val="24"/>
          <w:szCs w:val="24"/>
        </w:rPr>
      </w:pPr>
      <w:r w:rsidRPr="001673B9">
        <w:rPr>
          <w:rFonts w:ascii="Times New Roman" w:hAnsi="Times New Roman" w:cs="Times New Roman"/>
          <w:sz w:val="24"/>
          <w:szCs w:val="24"/>
        </w:rPr>
        <w:t xml:space="preserve">   Возможно, успех корпоративистских режимов в странах экономического чуда как раз и </w:t>
      </w:r>
      <w:r w:rsidRPr="00A207D4">
        <w:rPr>
          <w:rFonts w:ascii="Times New Roman" w:hAnsi="Times New Roman" w:cs="Times New Roman"/>
          <w:sz w:val="24"/>
          <w:szCs w:val="24"/>
        </w:rPr>
        <w:t>базир</w:t>
      </w:r>
      <w:r w:rsidR="008B3973" w:rsidRPr="00A207D4">
        <w:rPr>
          <w:rFonts w:ascii="Times New Roman" w:hAnsi="Times New Roman" w:cs="Times New Roman"/>
          <w:sz w:val="24"/>
          <w:szCs w:val="24"/>
        </w:rPr>
        <w:t>овал</w:t>
      </w:r>
      <w:r w:rsidRPr="00A207D4">
        <w:rPr>
          <w:rFonts w:ascii="Times New Roman" w:hAnsi="Times New Roman" w:cs="Times New Roman"/>
          <w:sz w:val="24"/>
          <w:szCs w:val="24"/>
        </w:rPr>
        <w:t>с</w:t>
      </w:r>
      <w:r w:rsidR="008B3973" w:rsidRPr="00A207D4">
        <w:rPr>
          <w:rFonts w:ascii="Times New Roman" w:hAnsi="Times New Roman" w:cs="Times New Roman"/>
          <w:sz w:val="24"/>
          <w:szCs w:val="24"/>
        </w:rPr>
        <w:t>я на культурных особенностях их элит, сумевших использовать коллективизм и патерналистские ожидания масс для формирования промежуточных институтов, в конце концов</w:t>
      </w:r>
      <w:r w:rsidR="00D0251F" w:rsidRPr="00A207D4">
        <w:rPr>
          <w:rFonts w:ascii="Times New Roman" w:hAnsi="Times New Roman" w:cs="Times New Roman"/>
          <w:sz w:val="24"/>
          <w:szCs w:val="24"/>
        </w:rPr>
        <w:t>,</w:t>
      </w:r>
      <w:r w:rsidR="008B3973" w:rsidRPr="00A207D4">
        <w:rPr>
          <w:rFonts w:ascii="Times New Roman" w:hAnsi="Times New Roman" w:cs="Times New Roman"/>
          <w:sz w:val="24"/>
          <w:szCs w:val="24"/>
        </w:rPr>
        <w:t xml:space="preserve"> обеспечивших переход к рынку и демократии. </w:t>
      </w:r>
    </w:p>
    <w:p w:rsidR="00E9504D" w:rsidRPr="00A207D4" w:rsidRDefault="00E9504D" w:rsidP="00A207D4">
      <w:pPr>
        <w:pStyle w:val="a5"/>
        <w:ind w:left="0"/>
        <w:jc w:val="both"/>
        <w:rPr>
          <w:rFonts w:ascii="Times New Roman" w:hAnsi="Times New Roman" w:cs="Times New Roman"/>
          <w:b/>
          <w:sz w:val="24"/>
          <w:szCs w:val="24"/>
        </w:rPr>
      </w:pPr>
    </w:p>
    <w:p w:rsidR="00DD1D2C" w:rsidRPr="00A207D4" w:rsidRDefault="00DD1D2C" w:rsidP="00A207D4">
      <w:pPr>
        <w:pStyle w:val="a5"/>
        <w:numPr>
          <w:ilvl w:val="0"/>
          <w:numId w:val="31"/>
        </w:numPr>
        <w:jc w:val="both"/>
        <w:rPr>
          <w:rFonts w:ascii="Times New Roman" w:hAnsi="Times New Roman" w:cs="Times New Roman"/>
          <w:b/>
          <w:sz w:val="24"/>
          <w:szCs w:val="24"/>
        </w:rPr>
      </w:pPr>
      <w:r w:rsidRPr="00A207D4">
        <w:rPr>
          <w:rFonts w:ascii="Times New Roman" w:hAnsi="Times New Roman" w:cs="Times New Roman"/>
          <w:b/>
          <w:sz w:val="24"/>
          <w:szCs w:val="24"/>
        </w:rPr>
        <w:t xml:space="preserve"> Заключение</w:t>
      </w:r>
    </w:p>
    <w:p w:rsidR="00CD63D9" w:rsidRPr="00A207D4" w:rsidRDefault="00D0251F"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5261A0" w:rsidRPr="00A207D4">
        <w:rPr>
          <w:rFonts w:ascii="Times New Roman" w:hAnsi="Times New Roman" w:cs="Times New Roman"/>
          <w:sz w:val="24"/>
          <w:szCs w:val="24"/>
        </w:rPr>
        <w:t xml:space="preserve">При проектировании траектории институциональных изменений необходимо на каждом шаге учитывать массовую гражданскую культуру и в то же время стимулировать ее развитие </w:t>
      </w:r>
      <w:r w:rsidR="00D05229" w:rsidRPr="00A207D4">
        <w:rPr>
          <w:rFonts w:ascii="Times New Roman" w:hAnsi="Times New Roman" w:cs="Times New Roman"/>
          <w:sz w:val="24"/>
          <w:szCs w:val="24"/>
        </w:rPr>
        <w:t xml:space="preserve">с тем, чтобы </w:t>
      </w:r>
      <w:r w:rsidR="005261A0" w:rsidRPr="00A207D4">
        <w:rPr>
          <w:rFonts w:ascii="Times New Roman" w:hAnsi="Times New Roman" w:cs="Times New Roman"/>
          <w:sz w:val="24"/>
          <w:szCs w:val="24"/>
        </w:rPr>
        <w:t>обеспечи</w:t>
      </w:r>
      <w:r w:rsidR="00D05229" w:rsidRPr="00A207D4">
        <w:rPr>
          <w:rFonts w:ascii="Times New Roman" w:hAnsi="Times New Roman" w:cs="Times New Roman"/>
          <w:sz w:val="24"/>
          <w:szCs w:val="24"/>
        </w:rPr>
        <w:t xml:space="preserve">ть </w:t>
      </w:r>
      <w:r w:rsidR="005261A0" w:rsidRPr="00A207D4">
        <w:rPr>
          <w:rFonts w:ascii="Times New Roman" w:hAnsi="Times New Roman" w:cs="Times New Roman"/>
          <w:sz w:val="24"/>
          <w:szCs w:val="24"/>
        </w:rPr>
        <w:t xml:space="preserve">возможность дальнейшего продвижения и, в конечном счете, - успех реформы. Рассматривая процессы приватизации, я стремился продемонстрировать,  как институты, </w:t>
      </w:r>
      <w:r w:rsidR="002701CC" w:rsidRPr="00A207D4">
        <w:rPr>
          <w:rFonts w:ascii="Times New Roman" w:hAnsi="Times New Roman" w:cs="Times New Roman"/>
          <w:sz w:val="24"/>
          <w:szCs w:val="24"/>
        </w:rPr>
        <w:t xml:space="preserve">первоначально </w:t>
      </w:r>
      <w:r w:rsidR="005261A0" w:rsidRPr="00A207D4">
        <w:rPr>
          <w:rFonts w:ascii="Times New Roman" w:hAnsi="Times New Roman" w:cs="Times New Roman"/>
          <w:sz w:val="24"/>
          <w:szCs w:val="24"/>
        </w:rPr>
        <w:t>опирающиеся на</w:t>
      </w:r>
      <w:r w:rsidR="002701CC" w:rsidRPr="00A207D4">
        <w:rPr>
          <w:rFonts w:ascii="Times New Roman" w:hAnsi="Times New Roman" w:cs="Times New Roman"/>
          <w:sz w:val="24"/>
          <w:szCs w:val="24"/>
        </w:rPr>
        <w:t xml:space="preserve"> коллективизм и патерналистские ожидания населения – черты, казалось бы</w:t>
      </w:r>
      <w:r w:rsidR="00D05229" w:rsidRPr="00A207D4">
        <w:rPr>
          <w:rFonts w:ascii="Times New Roman" w:hAnsi="Times New Roman" w:cs="Times New Roman"/>
          <w:sz w:val="24"/>
          <w:szCs w:val="24"/>
        </w:rPr>
        <w:t>,</w:t>
      </w:r>
      <w:r w:rsidR="002701CC" w:rsidRPr="00A207D4">
        <w:rPr>
          <w:rFonts w:ascii="Times New Roman" w:hAnsi="Times New Roman" w:cs="Times New Roman"/>
          <w:sz w:val="24"/>
          <w:szCs w:val="24"/>
        </w:rPr>
        <w:t xml:space="preserve"> несовместимые с эффективным современным рынком, могут способствовать его становлению</w:t>
      </w:r>
      <w:r w:rsidR="00AF1DB7" w:rsidRPr="00A207D4">
        <w:rPr>
          <w:rFonts w:ascii="Times New Roman" w:hAnsi="Times New Roman" w:cs="Times New Roman"/>
          <w:sz w:val="24"/>
          <w:szCs w:val="24"/>
        </w:rPr>
        <w:t xml:space="preserve"> и ускорению экономического роста. </w:t>
      </w:r>
      <w:r w:rsidR="002701CC" w:rsidRPr="00A207D4">
        <w:rPr>
          <w:rFonts w:ascii="Times New Roman" w:hAnsi="Times New Roman" w:cs="Times New Roman"/>
          <w:sz w:val="24"/>
          <w:szCs w:val="24"/>
        </w:rPr>
        <w:t xml:space="preserve"> Это достигается благодаря накоплению опыта функционирования на рынке, пусть и несовершенном, изменению отношения к рыночным институтам, </w:t>
      </w:r>
      <w:r w:rsidR="00AF1DB7" w:rsidRPr="00A207D4">
        <w:rPr>
          <w:rFonts w:ascii="Times New Roman" w:hAnsi="Times New Roman" w:cs="Times New Roman"/>
          <w:sz w:val="24"/>
          <w:szCs w:val="24"/>
        </w:rPr>
        <w:t>увеличению экономической и социальной активности.</w:t>
      </w:r>
      <w:r w:rsidR="002701CC" w:rsidRPr="00A207D4">
        <w:rPr>
          <w:rFonts w:ascii="Times New Roman" w:hAnsi="Times New Roman" w:cs="Times New Roman"/>
          <w:sz w:val="24"/>
          <w:szCs w:val="24"/>
        </w:rPr>
        <w:t xml:space="preserve"> Важную роль играют промежуточные институты, </w:t>
      </w:r>
      <w:r w:rsidR="00283DAB" w:rsidRPr="00A207D4">
        <w:rPr>
          <w:rFonts w:ascii="Times New Roman" w:hAnsi="Times New Roman" w:cs="Times New Roman"/>
          <w:sz w:val="24"/>
          <w:szCs w:val="24"/>
        </w:rPr>
        <w:t>стимулирующие укрепление обобщенного доверия, такие как индикативное планирование или общественные советы при  органах</w:t>
      </w:r>
      <w:r w:rsidR="002701CC" w:rsidRPr="00A207D4">
        <w:rPr>
          <w:rFonts w:ascii="Times New Roman" w:hAnsi="Times New Roman" w:cs="Times New Roman"/>
          <w:sz w:val="24"/>
          <w:szCs w:val="24"/>
        </w:rPr>
        <w:t xml:space="preserve"> </w:t>
      </w:r>
      <w:r w:rsidR="00283DAB" w:rsidRPr="00A207D4">
        <w:rPr>
          <w:rFonts w:ascii="Times New Roman" w:hAnsi="Times New Roman" w:cs="Times New Roman"/>
          <w:sz w:val="24"/>
          <w:szCs w:val="24"/>
        </w:rPr>
        <w:t xml:space="preserve">власти. Для </w:t>
      </w:r>
      <w:r w:rsidR="00283DAB" w:rsidRPr="00A207D4">
        <w:rPr>
          <w:rFonts w:ascii="Times New Roman" w:hAnsi="Times New Roman" w:cs="Times New Roman"/>
          <w:sz w:val="24"/>
          <w:szCs w:val="24"/>
        </w:rPr>
        <w:lastRenderedPageBreak/>
        <w:t xml:space="preserve">развивающихся стран быстрый рост является основной задачей и потому, что он отвечает чаяниям населения, и по той причине, что он стимулирует изменение ценностей, способствующих успеху </w:t>
      </w:r>
      <w:proofErr w:type="spellStart"/>
      <w:r w:rsidR="00283DAB" w:rsidRPr="00A207D4">
        <w:rPr>
          <w:rFonts w:ascii="Times New Roman" w:hAnsi="Times New Roman" w:cs="Times New Roman"/>
          <w:sz w:val="24"/>
          <w:szCs w:val="24"/>
        </w:rPr>
        <w:t>модернизационных</w:t>
      </w:r>
      <w:proofErr w:type="spellEnd"/>
      <w:r w:rsidR="00283DAB" w:rsidRPr="00A207D4">
        <w:rPr>
          <w:rFonts w:ascii="Times New Roman" w:hAnsi="Times New Roman" w:cs="Times New Roman"/>
          <w:sz w:val="24"/>
          <w:szCs w:val="24"/>
        </w:rPr>
        <w:t xml:space="preserve"> реформ</w:t>
      </w:r>
      <w:r w:rsidR="00E9504D" w:rsidRPr="00A207D4">
        <w:rPr>
          <w:rFonts w:ascii="Times New Roman" w:hAnsi="Times New Roman" w:cs="Times New Roman"/>
          <w:sz w:val="24"/>
          <w:szCs w:val="24"/>
        </w:rPr>
        <w:t xml:space="preserve"> (</w:t>
      </w:r>
      <w:proofErr w:type="spellStart"/>
      <w:r w:rsidR="00E9504D" w:rsidRPr="00A207D4">
        <w:rPr>
          <w:rFonts w:ascii="Times New Roman" w:hAnsi="Times New Roman" w:cs="Times New Roman"/>
          <w:sz w:val="24"/>
          <w:szCs w:val="24"/>
          <w:lang w:val="en-US"/>
        </w:rPr>
        <w:t>Inglehart</w:t>
      </w:r>
      <w:proofErr w:type="spellEnd"/>
      <w:r w:rsidR="00E9504D" w:rsidRPr="00A207D4">
        <w:rPr>
          <w:rFonts w:ascii="Times New Roman" w:hAnsi="Times New Roman" w:cs="Times New Roman"/>
          <w:sz w:val="24"/>
          <w:szCs w:val="24"/>
        </w:rPr>
        <w:t xml:space="preserve">, </w:t>
      </w:r>
      <w:proofErr w:type="spellStart"/>
      <w:r w:rsidR="00E9504D" w:rsidRPr="00A207D4">
        <w:rPr>
          <w:rFonts w:ascii="Times New Roman" w:hAnsi="Times New Roman" w:cs="Times New Roman"/>
          <w:sz w:val="24"/>
          <w:szCs w:val="24"/>
          <w:lang w:val="en-US"/>
        </w:rPr>
        <w:t>Welzel</w:t>
      </w:r>
      <w:proofErr w:type="spellEnd"/>
      <w:r w:rsidR="00E9504D" w:rsidRPr="00A207D4">
        <w:rPr>
          <w:rFonts w:ascii="Times New Roman" w:hAnsi="Times New Roman" w:cs="Times New Roman"/>
          <w:sz w:val="24"/>
          <w:szCs w:val="24"/>
        </w:rPr>
        <w:t>, 2010)</w:t>
      </w:r>
      <w:r w:rsidR="00283DAB" w:rsidRPr="00A207D4">
        <w:rPr>
          <w:rFonts w:ascii="Times New Roman" w:hAnsi="Times New Roman" w:cs="Times New Roman"/>
          <w:sz w:val="24"/>
          <w:szCs w:val="24"/>
        </w:rPr>
        <w:t xml:space="preserve">. </w:t>
      </w:r>
    </w:p>
    <w:p w:rsidR="005261A0" w:rsidRPr="00A207D4" w:rsidRDefault="00CD63D9"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Аналогичные соображения, видимо, справедливы и для реформ политической сферы</w:t>
      </w:r>
      <w:r w:rsidR="00283DAB" w:rsidRPr="00A207D4">
        <w:rPr>
          <w:rFonts w:ascii="Times New Roman" w:hAnsi="Times New Roman" w:cs="Times New Roman"/>
          <w:sz w:val="24"/>
          <w:szCs w:val="24"/>
        </w:rPr>
        <w:t>.</w:t>
      </w:r>
      <w:r w:rsidRPr="00A207D4">
        <w:rPr>
          <w:rFonts w:ascii="Times New Roman" w:hAnsi="Times New Roman" w:cs="Times New Roman"/>
          <w:sz w:val="24"/>
          <w:szCs w:val="24"/>
        </w:rPr>
        <w:t xml:space="preserve"> Гипотеза о том, что в качестве промежуточных институтов здесь могут выступать </w:t>
      </w:r>
      <w:proofErr w:type="spellStart"/>
      <w:r w:rsidRPr="00A207D4">
        <w:rPr>
          <w:rFonts w:ascii="Times New Roman" w:hAnsi="Times New Roman" w:cs="Times New Roman"/>
          <w:sz w:val="24"/>
          <w:szCs w:val="24"/>
        </w:rPr>
        <w:t>корпоративистские</w:t>
      </w:r>
      <w:proofErr w:type="spellEnd"/>
      <w:r w:rsidRPr="00A207D4">
        <w:rPr>
          <w:rFonts w:ascii="Times New Roman" w:hAnsi="Times New Roman" w:cs="Times New Roman"/>
          <w:sz w:val="24"/>
          <w:szCs w:val="24"/>
        </w:rPr>
        <w:t xml:space="preserve"> режимы</w:t>
      </w:r>
      <w:r w:rsidR="00823092" w:rsidRPr="00A207D4">
        <w:rPr>
          <w:rFonts w:ascii="Times New Roman" w:hAnsi="Times New Roman" w:cs="Times New Roman"/>
          <w:sz w:val="24"/>
          <w:szCs w:val="24"/>
        </w:rPr>
        <w:t xml:space="preserve"> с постепенно снижающейся ролью государства</w:t>
      </w:r>
      <w:r w:rsidRPr="00A207D4">
        <w:rPr>
          <w:rFonts w:ascii="Times New Roman" w:hAnsi="Times New Roman" w:cs="Times New Roman"/>
          <w:sz w:val="24"/>
          <w:szCs w:val="24"/>
        </w:rPr>
        <w:t xml:space="preserve">, выглядит правдоподобной, подтверждается многими примерами, но нуждается в более тщательном изучении. </w:t>
      </w:r>
    </w:p>
    <w:p w:rsidR="00DD1D2C" w:rsidRPr="00A207D4" w:rsidRDefault="00D0251F"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5831CC" w:rsidRPr="00A207D4">
        <w:rPr>
          <w:rFonts w:ascii="Times New Roman" w:hAnsi="Times New Roman" w:cs="Times New Roman"/>
          <w:sz w:val="24"/>
          <w:szCs w:val="24"/>
        </w:rPr>
        <w:t>Как отмечалось выше, в</w:t>
      </w:r>
      <w:r w:rsidR="00DD1D2C" w:rsidRPr="00A207D4">
        <w:rPr>
          <w:rFonts w:ascii="Times New Roman" w:hAnsi="Times New Roman" w:cs="Times New Roman"/>
          <w:sz w:val="24"/>
          <w:szCs w:val="24"/>
        </w:rPr>
        <w:t xml:space="preserve"> обществе с массовой материалистичной культурой реформы должны в первую  очередь способствовать </w:t>
      </w:r>
      <w:r w:rsidR="00AF1DB7" w:rsidRPr="00A207D4">
        <w:rPr>
          <w:rFonts w:ascii="Times New Roman" w:hAnsi="Times New Roman" w:cs="Times New Roman"/>
          <w:sz w:val="24"/>
          <w:szCs w:val="24"/>
        </w:rPr>
        <w:t xml:space="preserve">экономическому </w:t>
      </w:r>
      <w:r w:rsidR="00DD1D2C" w:rsidRPr="00A207D4">
        <w:rPr>
          <w:rFonts w:ascii="Times New Roman" w:hAnsi="Times New Roman" w:cs="Times New Roman"/>
          <w:sz w:val="24"/>
          <w:szCs w:val="24"/>
        </w:rPr>
        <w:t xml:space="preserve">  росту; преждевременные </w:t>
      </w:r>
      <w:r w:rsidRPr="00A207D4">
        <w:rPr>
          <w:rFonts w:ascii="Times New Roman" w:hAnsi="Times New Roman" w:cs="Times New Roman"/>
          <w:sz w:val="24"/>
          <w:szCs w:val="24"/>
        </w:rPr>
        <w:t xml:space="preserve">радикальные </w:t>
      </w:r>
      <w:r w:rsidR="00DD1D2C" w:rsidRPr="00A207D4">
        <w:rPr>
          <w:rFonts w:ascii="Times New Roman" w:hAnsi="Times New Roman" w:cs="Times New Roman"/>
          <w:sz w:val="24"/>
          <w:szCs w:val="24"/>
        </w:rPr>
        <w:t xml:space="preserve">преобразования, нацеленные на достижение </w:t>
      </w:r>
      <w:proofErr w:type="spellStart"/>
      <w:r w:rsidR="00DD1D2C" w:rsidRPr="00A207D4">
        <w:rPr>
          <w:rFonts w:ascii="Times New Roman" w:hAnsi="Times New Roman" w:cs="Times New Roman"/>
          <w:sz w:val="24"/>
          <w:szCs w:val="24"/>
        </w:rPr>
        <w:t>постматериалистичных</w:t>
      </w:r>
      <w:proofErr w:type="spellEnd"/>
      <w:r w:rsidR="00DD1D2C" w:rsidRPr="00A207D4">
        <w:rPr>
          <w:rFonts w:ascii="Times New Roman" w:hAnsi="Times New Roman" w:cs="Times New Roman"/>
          <w:sz w:val="24"/>
          <w:szCs w:val="24"/>
        </w:rPr>
        <w:t xml:space="preserve"> целей, обречены на неудачу. Тем не менее, попытки таких преобразований весьма многочисленны. </w:t>
      </w:r>
      <w:r w:rsidR="0072287B" w:rsidRPr="00A207D4">
        <w:rPr>
          <w:rFonts w:ascii="Times New Roman" w:hAnsi="Times New Roman" w:cs="Times New Roman"/>
          <w:sz w:val="24"/>
          <w:szCs w:val="24"/>
        </w:rPr>
        <w:t>Была п</w:t>
      </w:r>
      <w:r w:rsidR="00DD1D2C" w:rsidRPr="00A207D4">
        <w:rPr>
          <w:rFonts w:ascii="Times New Roman" w:hAnsi="Times New Roman" w:cs="Times New Roman"/>
          <w:sz w:val="24"/>
          <w:szCs w:val="24"/>
        </w:rPr>
        <w:t>редл</w:t>
      </w:r>
      <w:r w:rsidR="0072287B" w:rsidRPr="00A207D4">
        <w:rPr>
          <w:rFonts w:ascii="Times New Roman" w:hAnsi="Times New Roman" w:cs="Times New Roman"/>
          <w:sz w:val="24"/>
          <w:szCs w:val="24"/>
        </w:rPr>
        <w:t>ожена</w:t>
      </w:r>
      <w:r w:rsidR="00DD1D2C" w:rsidRPr="00A207D4">
        <w:rPr>
          <w:rFonts w:ascii="Times New Roman" w:hAnsi="Times New Roman" w:cs="Times New Roman"/>
          <w:sz w:val="24"/>
          <w:szCs w:val="24"/>
        </w:rPr>
        <w:t xml:space="preserve"> гипотеза, согласно которой  причиной этого феномена является культурный разрыв между элитой и массой, характерный для разви</w:t>
      </w:r>
      <w:r w:rsidRPr="00A207D4">
        <w:rPr>
          <w:rFonts w:ascii="Times New Roman" w:hAnsi="Times New Roman" w:cs="Times New Roman"/>
          <w:sz w:val="24"/>
          <w:szCs w:val="24"/>
        </w:rPr>
        <w:t>вающихся стран</w:t>
      </w:r>
      <w:r w:rsidR="00DD1D2C" w:rsidRPr="00A207D4">
        <w:rPr>
          <w:rFonts w:ascii="Times New Roman" w:hAnsi="Times New Roman" w:cs="Times New Roman"/>
          <w:sz w:val="24"/>
          <w:szCs w:val="24"/>
        </w:rPr>
        <w:t>.</w:t>
      </w:r>
    </w:p>
    <w:p w:rsidR="00FD34CA" w:rsidRPr="00A207D4" w:rsidRDefault="00FD34CA"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CD63D9" w:rsidRPr="00A207D4">
        <w:rPr>
          <w:rFonts w:ascii="Times New Roman" w:hAnsi="Times New Roman" w:cs="Times New Roman"/>
          <w:sz w:val="24"/>
          <w:szCs w:val="24"/>
        </w:rPr>
        <w:t xml:space="preserve"> Выше речь шла </w:t>
      </w:r>
      <w:r w:rsidR="002A365D" w:rsidRPr="00A207D4">
        <w:rPr>
          <w:rFonts w:ascii="Times New Roman" w:hAnsi="Times New Roman" w:cs="Times New Roman"/>
          <w:sz w:val="24"/>
          <w:szCs w:val="24"/>
        </w:rPr>
        <w:t xml:space="preserve">в основном </w:t>
      </w:r>
      <w:r w:rsidR="00CD63D9" w:rsidRPr="00A207D4">
        <w:rPr>
          <w:rFonts w:ascii="Times New Roman" w:hAnsi="Times New Roman" w:cs="Times New Roman"/>
          <w:sz w:val="24"/>
          <w:szCs w:val="24"/>
        </w:rPr>
        <w:t>о двух типах реформ –</w:t>
      </w:r>
      <w:r w:rsidR="002A365D" w:rsidRPr="00A207D4">
        <w:rPr>
          <w:rFonts w:ascii="Times New Roman" w:hAnsi="Times New Roman" w:cs="Times New Roman"/>
          <w:sz w:val="24"/>
          <w:szCs w:val="24"/>
        </w:rPr>
        <w:t xml:space="preserve"> </w:t>
      </w:r>
      <w:r w:rsidR="00CD63D9" w:rsidRPr="00A207D4">
        <w:rPr>
          <w:rFonts w:ascii="Times New Roman" w:hAnsi="Times New Roman" w:cs="Times New Roman"/>
          <w:sz w:val="24"/>
          <w:szCs w:val="24"/>
        </w:rPr>
        <w:t>приватизации и демократизации. Однако культурные ограничения играют существенную роль и при проведении многих других</w:t>
      </w:r>
      <w:r w:rsidR="005831CC" w:rsidRPr="00A207D4">
        <w:rPr>
          <w:rFonts w:ascii="Times New Roman" w:hAnsi="Times New Roman" w:cs="Times New Roman"/>
          <w:sz w:val="24"/>
          <w:szCs w:val="24"/>
        </w:rPr>
        <w:t xml:space="preserve"> </w:t>
      </w:r>
      <w:r w:rsidR="00CD63D9" w:rsidRPr="00A207D4">
        <w:rPr>
          <w:rFonts w:ascii="Times New Roman" w:hAnsi="Times New Roman" w:cs="Times New Roman"/>
          <w:sz w:val="24"/>
          <w:szCs w:val="24"/>
        </w:rPr>
        <w:t>институциональных преобразований.</w:t>
      </w:r>
      <w:r w:rsidR="00E64118" w:rsidRPr="00A207D4">
        <w:rPr>
          <w:rFonts w:ascii="Times New Roman" w:hAnsi="Times New Roman" w:cs="Times New Roman"/>
          <w:sz w:val="24"/>
          <w:szCs w:val="24"/>
        </w:rPr>
        <w:t xml:space="preserve"> </w:t>
      </w:r>
      <w:r w:rsidR="005831CC" w:rsidRPr="00A207D4">
        <w:rPr>
          <w:rFonts w:ascii="Times New Roman" w:hAnsi="Times New Roman" w:cs="Times New Roman"/>
          <w:sz w:val="24"/>
          <w:szCs w:val="24"/>
        </w:rPr>
        <w:t>Например</w:t>
      </w:r>
      <w:r w:rsidR="00E64118" w:rsidRPr="00A207D4">
        <w:rPr>
          <w:rFonts w:ascii="Times New Roman" w:hAnsi="Times New Roman" w:cs="Times New Roman"/>
          <w:sz w:val="24"/>
          <w:szCs w:val="24"/>
        </w:rPr>
        <w:t xml:space="preserve">, внедрение накопительной пенсионной системы обречено на неудачу при низкой </w:t>
      </w:r>
      <w:proofErr w:type="gramStart"/>
      <w:r w:rsidR="00E64118" w:rsidRPr="00A207D4">
        <w:rPr>
          <w:rFonts w:ascii="Times New Roman" w:hAnsi="Times New Roman" w:cs="Times New Roman"/>
          <w:sz w:val="24"/>
          <w:szCs w:val="24"/>
        </w:rPr>
        <w:t>ценности</w:t>
      </w:r>
      <w:proofErr w:type="gramEnd"/>
      <w:r w:rsidR="00E64118" w:rsidRPr="00A207D4">
        <w:rPr>
          <w:rFonts w:ascii="Times New Roman" w:hAnsi="Times New Roman" w:cs="Times New Roman"/>
          <w:sz w:val="24"/>
          <w:szCs w:val="24"/>
        </w:rPr>
        <w:t xml:space="preserve"> будущего для значительной части населения. Возможность отклоняющего поведения следует учитывать при проведении любой реформы, но это особенно важно, если уровень законопослушности граждан низок.  </w:t>
      </w:r>
    </w:p>
    <w:p w:rsidR="00E64118" w:rsidRPr="00A207D4" w:rsidRDefault="00E64118" w:rsidP="00A207D4">
      <w:pPr>
        <w:pStyle w:val="a5"/>
        <w:ind w:left="0"/>
        <w:jc w:val="both"/>
        <w:rPr>
          <w:rFonts w:ascii="Times New Roman" w:hAnsi="Times New Roman" w:cs="Times New Roman"/>
          <w:sz w:val="24"/>
          <w:szCs w:val="24"/>
        </w:rPr>
      </w:pPr>
      <w:r w:rsidRPr="00A207D4">
        <w:rPr>
          <w:rFonts w:ascii="Times New Roman" w:hAnsi="Times New Roman" w:cs="Times New Roman"/>
          <w:sz w:val="24"/>
          <w:szCs w:val="24"/>
        </w:rPr>
        <w:t xml:space="preserve">  </w:t>
      </w:r>
      <w:r w:rsidR="002A365D" w:rsidRPr="00A207D4">
        <w:rPr>
          <w:rFonts w:ascii="Times New Roman" w:hAnsi="Times New Roman" w:cs="Times New Roman"/>
          <w:sz w:val="24"/>
          <w:szCs w:val="24"/>
        </w:rPr>
        <w:t xml:space="preserve"> </w:t>
      </w:r>
      <w:r w:rsidRPr="00A207D4">
        <w:rPr>
          <w:rFonts w:ascii="Times New Roman" w:hAnsi="Times New Roman" w:cs="Times New Roman"/>
          <w:sz w:val="24"/>
          <w:szCs w:val="24"/>
        </w:rPr>
        <w:t xml:space="preserve">Обобщение опыта использования промежуточных институтов при проведении различных реформ является </w:t>
      </w:r>
      <w:r w:rsidR="00AF1DB7" w:rsidRPr="00A207D4">
        <w:rPr>
          <w:rFonts w:ascii="Times New Roman" w:hAnsi="Times New Roman" w:cs="Times New Roman"/>
          <w:sz w:val="24"/>
          <w:szCs w:val="24"/>
        </w:rPr>
        <w:t>актуальной</w:t>
      </w:r>
      <w:r w:rsidRPr="00A207D4">
        <w:rPr>
          <w:rFonts w:ascii="Times New Roman" w:hAnsi="Times New Roman" w:cs="Times New Roman"/>
          <w:sz w:val="24"/>
          <w:szCs w:val="24"/>
        </w:rPr>
        <w:t xml:space="preserve"> задачей. </w:t>
      </w:r>
      <w:r w:rsidR="0072287B" w:rsidRPr="00A207D4">
        <w:rPr>
          <w:rFonts w:ascii="Times New Roman" w:hAnsi="Times New Roman" w:cs="Times New Roman"/>
          <w:sz w:val="24"/>
          <w:szCs w:val="24"/>
        </w:rPr>
        <w:t xml:space="preserve">Особенно важно  исследовать, насколько эффективно и быстро промежуточные институты могут влиять </w:t>
      </w:r>
      <w:proofErr w:type="gramStart"/>
      <w:r w:rsidR="0072287B" w:rsidRPr="00A207D4">
        <w:rPr>
          <w:rFonts w:ascii="Times New Roman" w:hAnsi="Times New Roman" w:cs="Times New Roman"/>
          <w:sz w:val="24"/>
          <w:szCs w:val="24"/>
        </w:rPr>
        <w:t>на те</w:t>
      </w:r>
      <w:proofErr w:type="gramEnd"/>
      <w:r w:rsidR="0072287B" w:rsidRPr="00A207D4">
        <w:rPr>
          <w:rFonts w:ascii="Times New Roman" w:hAnsi="Times New Roman" w:cs="Times New Roman"/>
          <w:sz w:val="24"/>
          <w:szCs w:val="24"/>
        </w:rPr>
        <w:t xml:space="preserve"> или иные характеристики гражданской культуры.  </w:t>
      </w:r>
    </w:p>
    <w:p w:rsidR="00E64118" w:rsidRPr="00A207D4" w:rsidRDefault="00E64118" w:rsidP="00A207D4">
      <w:pPr>
        <w:pStyle w:val="a5"/>
        <w:jc w:val="both"/>
        <w:rPr>
          <w:rFonts w:ascii="Times New Roman" w:hAnsi="Times New Roman" w:cs="Times New Roman"/>
          <w:sz w:val="24"/>
          <w:szCs w:val="24"/>
        </w:rPr>
      </w:pPr>
    </w:p>
    <w:p w:rsidR="00DD1D2C" w:rsidRPr="00A207D4" w:rsidRDefault="00DD1D2C" w:rsidP="00A207D4">
      <w:pPr>
        <w:pStyle w:val="a5"/>
        <w:jc w:val="both"/>
        <w:rPr>
          <w:rFonts w:ascii="Times New Roman" w:hAnsi="Times New Roman" w:cs="Times New Roman"/>
          <w:b/>
          <w:sz w:val="24"/>
          <w:szCs w:val="24"/>
        </w:rPr>
      </w:pPr>
      <w:r w:rsidRPr="00A207D4">
        <w:rPr>
          <w:rFonts w:ascii="Times New Roman" w:hAnsi="Times New Roman" w:cs="Times New Roman"/>
          <w:b/>
          <w:sz w:val="24"/>
          <w:szCs w:val="24"/>
        </w:rPr>
        <w:t>Литература</w:t>
      </w:r>
    </w:p>
    <w:p w:rsidR="00587801" w:rsidRDefault="00587801" w:rsidP="001E55AE">
      <w:pPr>
        <w:autoSpaceDE w:val="0"/>
        <w:autoSpaceDN w:val="0"/>
        <w:adjustRightInd w:val="0"/>
        <w:spacing w:after="0"/>
        <w:contextualSpacing/>
        <w:jc w:val="both"/>
        <w:rPr>
          <w:rFonts w:ascii="Times New Roman" w:hAnsi="Times New Roman" w:cs="Times New Roman"/>
          <w:sz w:val="24"/>
          <w:szCs w:val="24"/>
        </w:rPr>
      </w:pPr>
      <w:r w:rsidRPr="001E55AE">
        <w:rPr>
          <w:rFonts w:ascii="Times New Roman" w:hAnsi="Times New Roman" w:cs="Times New Roman"/>
          <w:sz w:val="24"/>
          <w:szCs w:val="24"/>
        </w:rPr>
        <w:t xml:space="preserve">  </w:t>
      </w:r>
      <w:r w:rsidR="00CB416B">
        <w:rPr>
          <w:rFonts w:ascii="Times New Roman" w:hAnsi="Times New Roman" w:cs="Times New Roman"/>
          <w:sz w:val="24"/>
          <w:szCs w:val="24"/>
        </w:rPr>
        <w:t xml:space="preserve"> </w:t>
      </w:r>
      <w:proofErr w:type="spellStart"/>
      <w:r w:rsidRPr="001E55AE">
        <w:rPr>
          <w:rFonts w:ascii="Times New Roman" w:hAnsi="Times New Roman" w:cs="Times New Roman"/>
          <w:sz w:val="24"/>
          <w:szCs w:val="24"/>
        </w:rPr>
        <w:t>Аузан</w:t>
      </w:r>
      <w:proofErr w:type="spellEnd"/>
      <w:r w:rsidRPr="001E55AE">
        <w:rPr>
          <w:rFonts w:ascii="Times New Roman" w:hAnsi="Times New Roman" w:cs="Times New Roman"/>
          <w:sz w:val="24"/>
          <w:szCs w:val="24"/>
        </w:rPr>
        <w:t xml:space="preserve">, А.А. , А.Н. Архангельский, П.С. </w:t>
      </w:r>
      <w:proofErr w:type="spellStart"/>
      <w:r w:rsidRPr="001E55AE">
        <w:rPr>
          <w:rFonts w:ascii="Times New Roman" w:hAnsi="Times New Roman" w:cs="Times New Roman"/>
          <w:sz w:val="24"/>
          <w:szCs w:val="24"/>
        </w:rPr>
        <w:t>Лунгин</w:t>
      </w:r>
      <w:proofErr w:type="spellEnd"/>
      <w:r w:rsidRPr="001E55AE">
        <w:rPr>
          <w:rFonts w:ascii="Times New Roman" w:hAnsi="Times New Roman" w:cs="Times New Roman"/>
          <w:sz w:val="24"/>
          <w:szCs w:val="24"/>
        </w:rPr>
        <w:t>, В.А. Найшуль.(2011).  Доклад «Культурные факторы модернизации»</w:t>
      </w:r>
      <w:r w:rsidR="00CB416B">
        <w:rPr>
          <w:rFonts w:ascii="Times New Roman" w:hAnsi="Times New Roman" w:cs="Times New Roman"/>
          <w:sz w:val="24"/>
          <w:szCs w:val="24"/>
        </w:rPr>
        <w:t>.</w:t>
      </w:r>
      <w:r w:rsidRPr="001E55AE">
        <w:rPr>
          <w:rFonts w:ascii="Times New Roman" w:hAnsi="Times New Roman" w:cs="Times New Roman"/>
          <w:sz w:val="24"/>
          <w:szCs w:val="24"/>
        </w:rPr>
        <w:t xml:space="preserve"> Москва, Санкт-Петербург. </w:t>
      </w:r>
      <w:r w:rsidR="00EC23F8">
        <w:rPr>
          <w:rFonts w:ascii="Times New Roman" w:hAnsi="Times New Roman" w:cs="Times New Roman"/>
          <w:sz w:val="24"/>
          <w:szCs w:val="24"/>
        </w:rPr>
        <w:t xml:space="preserve">221 </w:t>
      </w:r>
      <w:proofErr w:type="gramStart"/>
      <w:r w:rsidR="00EC23F8">
        <w:rPr>
          <w:rFonts w:ascii="Times New Roman" w:hAnsi="Times New Roman" w:cs="Times New Roman"/>
          <w:sz w:val="24"/>
          <w:szCs w:val="24"/>
        </w:rPr>
        <w:t>с</w:t>
      </w:r>
      <w:proofErr w:type="gramEnd"/>
      <w:r w:rsidR="00EC23F8">
        <w:rPr>
          <w:rFonts w:ascii="Times New Roman" w:hAnsi="Times New Roman" w:cs="Times New Roman"/>
          <w:sz w:val="24"/>
          <w:szCs w:val="24"/>
        </w:rPr>
        <w:t>.</w:t>
      </w:r>
    </w:p>
    <w:p w:rsidR="001334F9" w:rsidRPr="007C7F1B" w:rsidRDefault="001334F9" w:rsidP="001334F9">
      <w:pPr>
        <w:autoSpaceDE w:val="0"/>
        <w:autoSpaceDN w:val="0"/>
        <w:adjustRightInd w:val="0"/>
        <w:spacing w:after="0"/>
        <w:rPr>
          <w:rFonts w:ascii="Times New Roman" w:hAnsi="Times New Roman" w:cs="Times New Roman"/>
          <w:sz w:val="24"/>
          <w:szCs w:val="24"/>
        </w:rPr>
      </w:pPr>
      <w:r>
        <w:rPr>
          <w:rFonts w:ascii="NewtonC-Bold" w:hAnsi="NewtonC-Bold" w:cs="NewtonC-Bold"/>
          <w:b/>
          <w:bCs/>
          <w:sz w:val="16"/>
          <w:szCs w:val="16"/>
        </w:rPr>
        <w:t xml:space="preserve">     </w:t>
      </w:r>
      <w:proofErr w:type="spellStart"/>
      <w:r w:rsidRPr="001334F9">
        <w:rPr>
          <w:rFonts w:ascii="Times New Roman" w:hAnsi="Times New Roman" w:cs="Times New Roman"/>
          <w:bCs/>
          <w:sz w:val="24"/>
          <w:szCs w:val="24"/>
        </w:rPr>
        <w:t>Белянин</w:t>
      </w:r>
      <w:proofErr w:type="spellEnd"/>
      <w:r w:rsidRPr="001334F9">
        <w:rPr>
          <w:rFonts w:ascii="Times New Roman" w:hAnsi="Times New Roman" w:cs="Times New Roman"/>
          <w:bCs/>
          <w:sz w:val="24"/>
          <w:szCs w:val="24"/>
        </w:rPr>
        <w:t xml:space="preserve"> А.В., В.П. Зинченко (</w:t>
      </w:r>
      <w:r w:rsidRPr="001334F9">
        <w:rPr>
          <w:rFonts w:ascii="Times New Roman" w:hAnsi="Times New Roman" w:cs="Times New Roman"/>
          <w:sz w:val="24"/>
          <w:szCs w:val="24"/>
        </w:rPr>
        <w:t>2010)</w:t>
      </w:r>
      <w:r w:rsidRPr="001334F9">
        <w:rPr>
          <w:rFonts w:ascii="Times New Roman" w:hAnsi="Times New Roman" w:cs="Times New Roman"/>
          <w:bCs/>
          <w:sz w:val="24"/>
          <w:szCs w:val="24"/>
        </w:rPr>
        <w:t xml:space="preserve">. Доверие в экономике и общественной жизни. </w:t>
      </w:r>
      <w:r w:rsidRPr="001334F9">
        <w:rPr>
          <w:rFonts w:ascii="Times New Roman" w:hAnsi="Times New Roman" w:cs="Times New Roman"/>
          <w:sz w:val="24"/>
          <w:szCs w:val="24"/>
        </w:rPr>
        <w:t xml:space="preserve">М.: Фонд «Либеральная миссия». 164 </w:t>
      </w:r>
      <w:proofErr w:type="gramStart"/>
      <w:r w:rsidRPr="001334F9">
        <w:rPr>
          <w:rFonts w:ascii="Times New Roman" w:hAnsi="Times New Roman" w:cs="Times New Roman"/>
          <w:sz w:val="24"/>
          <w:szCs w:val="24"/>
        </w:rPr>
        <w:t>с</w:t>
      </w:r>
      <w:proofErr w:type="gramEnd"/>
      <w:r>
        <w:rPr>
          <w:rFonts w:ascii="Times New Roman" w:hAnsi="Times New Roman" w:cs="Times New Roman"/>
          <w:sz w:val="24"/>
          <w:szCs w:val="24"/>
        </w:rPr>
        <w:t>.</w:t>
      </w:r>
    </w:p>
    <w:p w:rsidR="00D1095E" w:rsidRPr="007C7F1B" w:rsidRDefault="00D1095E" w:rsidP="001334F9">
      <w:pPr>
        <w:autoSpaceDE w:val="0"/>
        <w:autoSpaceDN w:val="0"/>
        <w:adjustRightInd w:val="0"/>
        <w:spacing w:after="0"/>
        <w:rPr>
          <w:rFonts w:ascii="Times New Roman" w:hAnsi="Times New Roman" w:cs="Times New Roman"/>
          <w:sz w:val="24"/>
          <w:szCs w:val="24"/>
        </w:rPr>
      </w:pPr>
      <w:r w:rsidRPr="00D1095E">
        <w:rPr>
          <w:rFonts w:ascii="Times New Roman" w:hAnsi="Times New Roman" w:cs="Times New Roman"/>
          <w:sz w:val="24"/>
          <w:szCs w:val="24"/>
        </w:rPr>
        <w:t xml:space="preserve">   </w:t>
      </w:r>
      <w:proofErr w:type="spellStart"/>
      <w:r w:rsidRPr="00D1095E">
        <w:rPr>
          <w:rFonts w:ascii="Times New Roman" w:hAnsi="Times New Roman" w:cs="Times New Roman"/>
          <w:bCs/>
          <w:spacing w:val="3"/>
          <w:sz w:val="24"/>
          <w:szCs w:val="24"/>
          <w:shd w:val="clear" w:color="auto" w:fill="FFFFFF"/>
        </w:rPr>
        <w:t>Голдстоун</w:t>
      </w:r>
      <w:proofErr w:type="spellEnd"/>
      <w:r w:rsidRPr="00D1095E">
        <w:rPr>
          <w:rFonts w:ascii="Times New Roman" w:hAnsi="Times New Roman" w:cs="Times New Roman"/>
          <w:bCs/>
          <w:spacing w:val="3"/>
          <w:sz w:val="24"/>
          <w:szCs w:val="24"/>
          <w:shd w:val="clear" w:color="auto" w:fill="FFFFFF"/>
        </w:rPr>
        <w:t xml:space="preserve"> Д</w:t>
      </w:r>
      <w:r>
        <w:rPr>
          <w:rFonts w:ascii="Times New Roman" w:hAnsi="Times New Roman" w:cs="Times New Roman"/>
          <w:bCs/>
          <w:spacing w:val="3"/>
          <w:sz w:val="24"/>
          <w:szCs w:val="24"/>
          <w:shd w:val="clear" w:color="auto" w:fill="FFFFFF"/>
        </w:rPr>
        <w:t>ж. (</w:t>
      </w:r>
      <w:r w:rsidRPr="00D1095E">
        <w:rPr>
          <w:rFonts w:ascii="Times New Roman" w:hAnsi="Times New Roman" w:cs="Times New Roman"/>
          <w:spacing w:val="3"/>
          <w:sz w:val="24"/>
          <w:szCs w:val="24"/>
          <w:shd w:val="clear" w:color="auto" w:fill="FFFFFF"/>
        </w:rPr>
        <w:t>2006</w:t>
      </w:r>
      <w:r>
        <w:rPr>
          <w:rFonts w:ascii="Times New Roman" w:hAnsi="Times New Roman" w:cs="Times New Roman"/>
          <w:spacing w:val="3"/>
          <w:sz w:val="24"/>
          <w:szCs w:val="24"/>
          <w:shd w:val="clear" w:color="auto" w:fill="FFFFFF"/>
        </w:rPr>
        <w:t>)</w:t>
      </w:r>
      <w:r w:rsidRPr="00D1095E">
        <w:rPr>
          <w:rFonts w:ascii="Times New Roman" w:hAnsi="Times New Roman" w:cs="Times New Roman"/>
          <w:bCs/>
          <w:spacing w:val="3"/>
          <w:sz w:val="24"/>
          <w:szCs w:val="24"/>
          <w:shd w:val="clear" w:color="auto" w:fill="FFFFFF"/>
        </w:rPr>
        <w:t>.</w:t>
      </w:r>
      <w:r w:rsidRPr="00D1095E">
        <w:rPr>
          <w:rStyle w:val="apple-converted-space"/>
          <w:rFonts w:ascii="Times New Roman" w:hAnsi="Times New Roman" w:cs="Times New Roman"/>
          <w:spacing w:val="3"/>
          <w:sz w:val="24"/>
          <w:szCs w:val="24"/>
          <w:shd w:val="clear" w:color="auto" w:fill="FFFFFF"/>
        </w:rPr>
        <w:t> </w:t>
      </w:r>
      <w:r w:rsidRPr="00D1095E">
        <w:rPr>
          <w:rFonts w:ascii="Times New Roman" w:hAnsi="Times New Roman" w:cs="Times New Roman"/>
          <w:spacing w:val="3"/>
          <w:sz w:val="24"/>
          <w:szCs w:val="24"/>
          <w:shd w:val="clear" w:color="auto" w:fill="FFFFFF"/>
        </w:rPr>
        <w:t>К теории революции четвертого поколения. Логос</w:t>
      </w:r>
      <w:r w:rsidR="005D34E9">
        <w:rPr>
          <w:rFonts w:ascii="Times New Roman" w:hAnsi="Times New Roman" w:cs="Times New Roman"/>
          <w:spacing w:val="3"/>
          <w:sz w:val="24"/>
          <w:szCs w:val="24"/>
          <w:shd w:val="clear" w:color="auto" w:fill="FFFFFF"/>
        </w:rPr>
        <w:t>,</w:t>
      </w:r>
      <w:r w:rsidRPr="00D1095E">
        <w:rPr>
          <w:rFonts w:ascii="Times New Roman" w:hAnsi="Times New Roman" w:cs="Times New Roman"/>
          <w:spacing w:val="3"/>
          <w:sz w:val="24"/>
          <w:szCs w:val="24"/>
          <w:shd w:val="clear" w:color="auto" w:fill="FFFFFF"/>
        </w:rPr>
        <w:t xml:space="preserve"> № 5</w:t>
      </w:r>
      <w:r w:rsidR="005D34E9">
        <w:rPr>
          <w:rFonts w:ascii="Times New Roman" w:hAnsi="Times New Roman" w:cs="Times New Roman"/>
          <w:spacing w:val="3"/>
          <w:sz w:val="24"/>
          <w:szCs w:val="24"/>
          <w:shd w:val="clear" w:color="auto" w:fill="FFFFFF"/>
        </w:rPr>
        <w:t>(56). 58-103.</w:t>
      </w:r>
    </w:p>
    <w:p w:rsidR="00833B4F" w:rsidRPr="00833B4F" w:rsidRDefault="00833B4F" w:rsidP="001E55AE">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3B4F">
        <w:rPr>
          <w:rFonts w:ascii="Times New Roman" w:eastAsia="Calibri" w:hAnsi="Times New Roman" w:cs="Times New Roman"/>
          <w:sz w:val="24"/>
          <w:szCs w:val="24"/>
        </w:rPr>
        <w:t xml:space="preserve">Гудков, Л. (2000). Отношение к правовым институтам в России. Мониторинг общественного мнения, т.3 (47), Май-Июнь, 30-38.  </w:t>
      </w:r>
    </w:p>
    <w:p w:rsidR="00881D5A" w:rsidRPr="00833B4F" w:rsidRDefault="00881D5A" w:rsidP="00A207D4">
      <w:pPr>
        <w:autoSpaceDE w:val="0"/>
        <w:autoSpaceDN w:val="0"/>
        <w:adjustRightInd w:val="0"/>
        <w:spacing w:after="0"/>
        <w:contextualSpacing/>
        <w:jc w:val="both"/>
        <w:rPr>
          <w:rFonts w:ascii="Times New Roman" w:hAnsi="Times New Roman" w:cs="Times New Roman"/>
          <w:sz w:val="24"/>
          <w:szCs w:val="24"/>
        </w:rPr>
      </w:pPr>
      <w:r w:rsidRPr="00833B4F">
        <w:rPr>
          <w:rFonts w:ascii="Times New Roman" w:hAnsi="Times New Roman" w:cs="Times New Roman"/>
          <w:sz w:val="24"/>
          <w:szCs w:val="24"/>
        </w:rPr>
        <w:t xml:space="preserve">  </w:t>
      </w:r>
      <w:r w:rsidRPr="00833B4F">
        <w:rPr>
          <w:rFonts w:ascii="Times New Roman" w:eastAsia="Calibri" w:hAnsi="Times New Roman" w:cs="Times New Roman"/>
          <w:spacing w:val="-3"/>
          <w:sz w:val="24"/>
          <w:szCs w:val="24"/>
        </w:rPr>
        <w:t xml:space="preserve">  Дементьев В. (2004).</w:t>
      </w:r>
      <w:r w:rsidRPr="00833B4F">
        <w:rPr>
          <w:rFonts w:ascii="Times New Roman" w:eastAsia="Calibri" w:hAnsi="Times New Roman" w:cs="Times New Roman"/>
          <w:color w:val="000000"/>
          <w:sz w:val="24"/>
          <w:szCs w:val="24"/>
        </w:rPr>
        <w:t xml:space="preserve"> </w:t>
      </w:r>
      <w:r w:rsidRPr="00833B4F">
        <w:rPr>
          <w:rFonts w:ascii="Times New Roman" w:eastAsia="Calibri" w:hAnsi="Times New Roman" w:cs="Times New Roman"/>
          <w:bCs/>
          <w:color w:val="000000"/>
          <w:sz w:val="24"/>
          <w:szCs w:val="24"/>
        </w:rPr>
        <w:t>Доверие</w:t>
      </w:r>
      <w:r w:rsidRPr="00833B4F">
        <w:rPr>
          <w:rFonts w:ascii="Times New Roman" w:eastAsia="Calibri" w:hAnsi="Times New Roman" w:cs="Times New Roman"/>
          <w:color w:val="000000"/>
          <w:sz w:val="24"/>
          <w:szCs w:val="24"/>
        </w:rPr>
        <w:t xml:space="preserve"> – фактор функционирования и развития современной  рыночной экономики</w:t>
      </w:r>
      <w:r w:rsidRPr="00833B4F">
        <w:rPr>
          <w:rFonts w:ascii="Times New Roman" w:hAnsi="Times New Roman" w:cs="Times New Roman"/>
          <w:color w:val="000000"/>
          <w:sz w:val="24"/>
          <w:szCs w:val="24"/>
        </w:rPr>
        <w:t>.</w:t>
      </w:r>
      <w:r w:rsidRPr="00833B4F">
        <w:rPr>
          <w:rFonts w:ascii="Times New Roman" w:eastAsia="Calibri" w:hAnsi="Times New Roman" w:cs="Times New Roman"/>
          <w:color w:val="000000"/>
          <w:sz w:val="24"/>
          <w:szCs w:val="24"/>
        </w:rPr>
        <w:t xml:space="preserve"> Российский экономический журнал.  №8.</w:t>
      </w:r>
    </w:p>
    <w:p w:rsidR="0097288C" w:rsidRDefault="0097288C" w:rsidP="00A207D4">
      <w:pPr>
        <w:autoSpaceDE w:val="0"/>
        <w:autoSpaceDN w:val="0"/>
        <w:adjustRightInd w:val="0"/>
        <w:spacing w:after="0"/>
        <w:contextualSpacing/>
        <w:jc w:val="both"/>
        <w:rPr>
          <w:rFonts w:ascii="Times New Roman" w:hAnsi="Times New Roman" w:cs="Times New Roman"/>
          <w:sz w:val="24"/>
          <w:szCs w:val="24"/>
          <w:shd w:val="clear" w:color="auto" w:fill="FFFFFF"/>
        </w:rPr>
      </w:pPr>
      <w:r w:rsidRPr="0097288C">
        <w:rPr>
          <w:rFonts w:ascii="Times New Roman" w:hAnsi="Times New Roman" w:cs="Times New Roman"/>
          <w:sz w:val="24"/>
          <w:szCs w:val="24"/>
        </w:rPr>
        <w:t xml:space="preserve">   </w:t>
      </w:r>
      <w:r w:rsidRPr="00B96A6D">
        <w:rPr>
          <w:rStyle w:val="a4"/>
          <w:rFonts w:ascii="Times New Roman" w:hAnsi="Times New Roman" w:cs="Times New Roman"/>
          <w:bCs/>
          <w:i w:val="0"/>
          <w:iCs w:val="0"/>
          <w:sz w:val="24"/>
          <w:szCs w:val="24"/>
          <w:shd w:val="clear" w:color="auto" w:fill="FFFFFF"/>
        </w:rPr>
        <w:t>Катышев</w:t>
      </w:r>
      <w:r w:rsidRPr="00B96A6D">
        <w:rPr>
          <w:rStyle w:val="apple-converted-space"/>
          <w:rFonts w:ascii="Times New Roman" w:hAnsi="Times New Roman" w:cs="Times New Roman"/>
          <w:sz w:val="24"/>
          <w:szCs w:val="24"/>
          <w:shd w:val="clear" w:color="auto" w:fill="FFFFFF"/>
        </w:rPr>
        <w:t> </w:t>
      </w:r>
      <w:r w:rsidRPr="00B96A6D">
        <w:rPr>
          <w:rFonts w:ascii="Times New Roman" w:hAnsi="Times New Roman" w:cs="Times New Roman"/>
          <w:sz w:val="24"/>
          <w:szCs w:val="24"/>
          <w:shd w:val="clear" w:color="auto" w:fill="FFFFFF"/>
        </w:rPr>
        <w:t>П. К.,</w:t>
      </w:r>
      <w:r w:rsidRPr="00B96A6D">
        <w:rPr>
          <w:rStyle w:val="apple-converted-space"/>
          <w:rFonts w:ascii="Times New Roman" w:hAnsi="Times New Roman" w:cs="Times New Roman"/>
          <w:sz w:val="24"/>
          <w:szCs w:val="24"/>
          <w:shd w:val="clear" w:color="auto" w:fill="FFFFFF"/>
        </w:rPr>
        <w:t> </w:t>
      </w:r>
      <w:r w:rsidRPr="00B96A6D">
        <w:rPr>
          <w:rStyle w:val="a4"/>
          <w:rFonts w:ascii="Times New Roman" w:hAnsi="Times New Roman" w:cs="Times New Roman"/>
          <w:bCs/>
          <w:i w:val="0"/>
          <w:iCs w:val="0"/>
          <w:sz w:val="24"/>
          <w:szCs w:val="24"/>
          <w:shd w:val="clear" w:color="auto" w:fill="FFFFFF"/>
        </w:rPr>
        <w:t>Полтерович</w:t>
      </w:r>
      <w:r w:rsidRPr="00B96A6D">
        <w:rPr>
          <w:rStyle w:val="apple-converted-space"/>
          <w:rFonts w:ascii="Times New Roman" w:hAnsi="Times New Roman" w:cs="Times New Roman"/>
          <w:sz w:val="24"/>
          <w:szCs w:val="24"/>
          <w:shd w:val="clear" w:color="auto" w:fill="FFFFFF"/>
        </w:rPr>
        <w:t> </w:t>
      </w:r>
      <w:r w:rsidRPr="00B96A6D">
        <w:rPr>
          <w:rFonts w:ascii="Times New Roman" w:hAnsi="Times New Roman" w:cs="Times New Roman"/>
          <w:sz w:val="24"/>
          <w:szCs w:val="24"/>
          <w:shd w:val="clear" w:color="auto" w:fill="FFFFFF"/>
        </w:rPr>
        <w:t>В. М.</w:t>
      </w:r>
      <w:r w:rsidR="00DF5E81" w:rsidRPr="00B96A6D">
        <w:rPr>
          <w:rFonts w:ascii="Times New Roman" w:hAnsi="Times New Roman" w:cs="Times New Roman"/>
          <w:sz w:val="24"/>
          <w:szCs w:val="24"/>
          <w:shd w:val="clear" w:color="auto" w:fill="FFFFFF"/>
        </w:rPr>
        <w:t xml:space="preserve"> (2006).</w:t>
      </w:r>
      <w:r w:rsidRPr="00B96A6D">
        <w:rPr>
          <w:rFonts w:ascii="Times New Roman" w:hAnsi="Times New Roman" w:cs="Times New Roman"/>
          <w:sz w:val="24"/>
          <w:szCs w:val="24"/>
          <w:shd w:val="clear" w:color="auto" w:fill="FFFFFF"/>
        </w:rPr>
        <w:t xml:space="preserve"> Политика реформ, начальные условия и трансформационный спад. Экономика и математические методы. </w:t>
      </w:r>
      <w:r w:rsidR="00881D5A" w:rsidRPr="00B96A6D">
        <w:rPr>
          <w:rFonts w:ascii="Times New Roman" w:hAnsi="Times New Roman" w:cs="Times New Roman"/>
          <w:sz w:val="24"/>
          <w:szCs w:val="24"/>
          <w:shd w:val="clear" w:color="auto" w:fill="FFFFFF"/>
        </w:rPr>
        <w:t>Т</w:t>
      </w:r>
      <w:r w:rsidR="00DF5E81" w:rsidRPr="00B96A6D">
        <w:rPr>
          <w:rFonts w:ascii="Times New Roman" w:hAnsi="Times New Roman" w:cs="Times New Roman"/>
          <w:sz w:val="24"/>
          <w:szCs w:val="24"/>
          <w:shd w:val="clear" w:color="auto" w:fill="FFFFFF"/>
        </w:rPr>
        <w:t xml:space="preserve">.42, </w:t>
      </w:r>
      <w:proofErr w:type="spellStart"/>
      <w:r w:rsidR="00DF5E81" w:rsidRPr="00B96A6D">
        <w:rPr>
          <w:rFonts w:ascii="Times New Roman" w:hAnsi="Times New Roman" w:cs="Times New Roman"/>
          <w:sz w:val="24"/>
          <w:szCs w:val="24"/>
          <w:shd w:val="clear" w:color="auto" w:fill="FFFFFF"/>
        </w:rPr>
        <w:t>No</w:t>
      </w:r>
      <w:proofErr w:type="spellEnd"/>
      <w:r w:rsidR="00DF5E81" w:rsidRPr="00B96A6D">
        <w:rPr>
          <w:rFonts w:ascii="Times New Roman" w:hAnsi="Times New Roman" w:cs="Times New Roman"/>
          <w:sz w:val="24"/>
          <w:szCs w:val="24"/>
          <w:shd w:val="clear" w:color="auto" w:fill="FFFFFF"/>
        </w:rPr>
        <w:t>. 4.</w:t>
      </w:r>
    </w:p>
    <w:p w:rsidR="00A86C47" w:rsidRPr="005B000A" w:rsidRDefault="00A86C47" w:rsidP="00A207D4">
      <w:pPr>
        <w:pStyle w:val="af3"/>
        <w:spacing w:line="360" w:lineRule="auto"/>
        <w:contextualSpacing/>
        <w:jc w:val="both"/>
        <w:rPr>
          <w:sz w:val="24"/>
          <w:szCs w:val="24"/>
        </w:rPr>
      </w:pPr>
      <w:r>
        <w:rPr>
          <w:sz w:val="24"/>
          <w:szCs w:val="24"/>
          <w:shd w:val="clear" w:color="auto" w:fill="FFFFFF"/>
        </w:rPr>
        <w:t xml:space="preserve">  </w:t>
      </w:r>
      <w:r w:rsidRPr="005B000A">
        <w:rPr>
          <w:b/>
          <w:sz w:val="24"/>
          <w:szCs w:val="24"/>
        </w:rPr>
        <w:t xml:space="preserve"> </w:t>
      </w:r>
      <w:r w:rsidRPr="005B000A">
        <w:rPr>
          <w:sz w:val="24"/>
          <w:szCs w:val="24"/>
        </w:rPr>
        <w:t xml:space="preserve">Константинов Г., </w:t>
      </w:r>
      <w:proofErr w:type="spellStart"/>
      <w:r w:rsidRPr="005B000A">
        <w:rPr>
          <w:sz w:val="24"/>
          <w:szCs w:val="24"/>
        </w:rPr>
        <w:t>Липсиц</w:t>
      </w:r>
      <w:proofErr w:type="spellEnd"/>
      <w:r w:rsidRPr="005B000A">
        <w:rPr>
          <w:sz w:val="24"/>
          <w:szCs w:val="24"/>
        </w:rPr>
        <w:t xml:space="preserve"> И., </w:t>
      </w:r>
      <w:proofErr w:type="spellStart"/>
      <w:r w:rsidRPr="005B000A">
        <w:rPr>
          <w:sz w:val="24"/>
          <w:szCs w:val="24"/>
        </w:rPr>
        <w:t>Филонович</w:t>
      </w:r>
      <w:proofErr w:type="spellEnd"/>
      <w:r w:rsidRPr="005B000A">
        <w:rPr>
          <w:sz w:val="24"/>
          <w:szCs w:val="24"/>
        </w:rPr>
        <w:t xml:space="preserve"> С. (2002).  Как выбраться из ловушки молодости? Эксперт, </w:t>
      </w:r>
      <w:r w:rsidRPr="005B000A">
        <w:rPr>
          <w:sz w:val="24"/>
          <w:szCs w:val="24"/>
          <w:lang w:val="en-US"/>
        </w:rPr>
        <w:t>No</w:t>
      </w:r>
      <w:r w:rsidRPr="005B000A">
        <w:rPr>
          <w:sz w:val="24"/>
          <w:szCs w:val="24"/>
        </w:rPr>
        <w:t>.8, 25 февраля.</w:t>
      </w:r>
    </w:p>
    <w:p w:rsidR="006E489D" w:rsidRPr="006E489D" w:rsidRDefault="002D53B7" w:rsidP="00A207D4">
      <w:pPr>
        <w:contextualSpacing/>
        <w:jc w:val="both"/>
        <w:rPr>
          <w:rFonts w:ascii="Times New Roman" w:hAnsi="Times New Roman" w:cs="Times New Roman"/>
          <w:sz w:val="24"/>
          <w:szCs w:val="24"/>
        </w:rPr>
      </w:pPr>
      <w:r w:rsidRPr="00B96A6D">
        <w:rPr>
          <w:rFonts w:ascii="Times New Roman" w:eastAsia="Calibri" w:hAnsi="Times New Roman" w:cs="Times New Roman"/>
          <w:sz w:val="24"/>
          <w:szCs w:val="24"/>
        </w:rPr>
        <w:t xml:space="preserve">  </w:t>
      </w:r>
      <w:r w:rsidR="00B96A6D" w:rsidRPr="00B96A6D">
        <w:rPr>
          <w:rFonts w:ascii="Times New Roman" w:eastAsia="Calibri" w:hAnsi="Times New Roman" w:cs="Times New Roman"/>
          <w:sz w:val="24"/>
          <w:szCs w:val="24"/>
        </w:rPr>
        <w:t xml:space="preserve"> </w:t>
      </w:r>
      <w:r w:rsidR="00B96A6D" w:rsidRPr="006E489D">
        <w:rPr>
          <w:rFonts w:ascii="Times New Roman" w:eastAsia="Calibri" w:hAnsi="Times New Roman" w:cs="Times New Roman"/>
          <w:sz w:val="24"/>
          <w:szCs w:val="24"/>
        </w:rPr>
        <w:t xml:space="preserve">Левада Ю. (2000). Человек лукавый: двоемыслие </w:t>
      </w:r>
      <w:proofErr w:type="gramStart"/>
      <w:r w:rsidR="00B96A6D" w:rsidRPr="006E489D">
        <w:rPr>
          <w:rFonts w:ascii="Times New Roman" w:eastAsia="Calibri" w:hAnsi="Times New Roman" w:cs="Times New Roman"/>
          <w:sz w:val="24"/>
          <w:szCs w:val="24"/>
        </w:rPr>
        <w:t xml:space="preserve">по - </w:t>
      </w:r>
      <w:proofErr w:type="spellStart"/>
      <w:r w:rsidR="00B96A6D" w:rsidRPr="006E489D">
        <w:rPr>
          <w:rFonts w:ascii="Times New Roman" w:eastAsia="Calibri" w:hAnsi="Times New Roman" w:cs="Times New Roman"/>
          <w:sz w:val="24"/>
          <w:szCs w:val="24"/>
        </w:rPr>
        <w:t>российски</w:t>
      </w:r>
      <w:proofErr w:type="spellEnd"/>
      <w:proofErr w:type="gramEnd"/>
      <w:r w:rsidR="00B96A6D" w:rsidRPr="006E489D">
        <w:rPr>
          <w:rFonts w:ascii="Times New Roman" w:eastAsia="Calibri" w:hAnsi="Times New Roman" w:cs="Times New Roman"/>
          <w:sz w:val="24"/>
          <w:szCs w:val="24"/>
        </w:rPr>
        <w:t xml:space="preserve">. Мониторинг  общественного мнения. </w:t>
      </w:r>
      <w:proofErr w:type="gramStart"/>
      <w:r w:rsidR="00B96A6D" w:rsidRPr="006E489D">
        <w:rPr>
          <w:rFonts w:ascii="Times New Roman" w:eastAsia="Calibri" w:hAnsi="Times New Roman" w:cs="Times New Roman"/>
          <w:sz w:val="24"/>
          <w:szCs w:val="24"/>
          <w:lang w:val="en-US"/>
        </w:rPr>
        <w:t>N</w:t>
      </w:r>
      <w:r w:rsidR="00B96A6D" w:rsidRPr="006E489D">
        <w:rPr>
          <w:rFonts w:ascii="Times New Roman" w:eastAsia="Calibri" w:hAnsi="Times New Roman" w:cs="Times New Roman"/>
          <w:sz w:val="24"/>
          <w:szCs w:val="24"/>
        </w:rPr>
        <w:t>.1 (45).</w:t>
      </w:r>
      <w:proofErr w:type="gramEnd"/>
      <w:r w:rsidR="00B96A6D" w:rsidRPr="006E489D">
        <w:rPr>
          <w:rFonts w:ascii="Times New Roman" w:eastAsia="Calibri" w:hAnsi="Times New Roman" w:cs="Times New Roman"/>
          <w:sz w:val="24"/>
          <w:szCs w:val="24"/>
        </w:rPr>
        <w:t xml:space="preserve"> М.: ВЦИОМ. 19- 27. </w:t>
      </w:r>
    </w:p>
    <w:p w:rsidR="00021F9F" w:rsidRPr="006E489D" w:rsidRDefault="00587801" w:rsidP="006E489D">
      <w:pPr>
        <w:contextualSpacing/>
        <w:rPr>
          <w:rFonts w:ascii="Times New Roman" w:hAnsi="Times New Roman" w:cs="Times New Roman"/>
          <w:sz w:val="24"/>
          <w:szCs w:val="24"/>
        </w:rPr>
      </w:pPr>
      <w:r w:rsidRPr="006E489D">
        <w:rPr>
          <w:rFonts w:ascii="Times New Roman" w:hAnsi="Times New Roman" w:cs="Times New Roman"/>
          <w:color w:val="000000"/>
          <w:sz w:val="24"/>
          <w:szCs w:val="24"/>
        </w:rPr>
        <w:t xml:space="preserve">   Полтерович В. М. (2007). Элементы теории реформ.  М.: Экономика, 446 </w:t>
      </w:r>
      <w:proofErr w:type="gramStart"/>
      <w:r w:rsidRPr="006E489D">
        <w:rPr>
          <w:rFonts w:ascii="Times New Roman" w:hAnsi="Times New Roman" w:cs="Times New Roman"/>
          <w:color w:val="000000"/>
          <w:sz w:val="24"/>
          <w:szCs w:val="24"/>
        </w:rPr>
        <w:t>с</w:t>
      </w:r>
      <w:proofErr w:type="gramEnd"/>
      <w:r w:rsidR="00021F9F" w:rsidRPr="006E489D">
        <w:rPr>
          <w:rFonts w:ascii="Times New Roman" w:hAnsi="Times New Roman" w:cs="Times New Roman"/>
          <w:color w:val="000000"/>
          <w:sz w:val="24"/>
          <w:szCs w:val="24"/>
        </w:rPr>
        <w:t>.</w:t>
      </w:r>
      <w:r w:rsidRPr="006E489D">
        <w:rPr>
          <w:rFonts w:ascii="Times New Roman" w:hAnsi="Times New Roman" w:cs="Times New Roman"/>
          <w:sz w:val="24"/>
          <w:szCs w:val="24"/>
        </w:rPr>
        <w:t xml:space="preserve">  </w:t>
      </w:r>
      <w:r w:rsidR="00021F9F" w:rsidRPr="006E489D">
        <w:rPr>
          <w:rFonts w:ascii="Times New Roman" w:hAnsi="Times New Roman" w:cs="Times New Roman"/>
          <w:sz w:val="24"/>
          <w:szCs w:val="24"/>
        </w:rPr>
        <w:t xml:space="preserve"> </w:t>
      </w:r>
    </w:p>
    <w:p w:rsidR="006E489D" w:rsidRDefault="00021F9F" w:rsidP="006E489D">
      <w:pPr>
        <w:contextualSpacing/>
        <w:jc w:val="both"/>
        <w:rPr>
          <w:rFonts w:ascii="Times New Roman" w:hAnsi="Times New Roman" w:cs="Times New Roman"/>
          <w:sz w:val="24"/>
          <w:szCs w:val="24"/>
        </w:rPr>
      </w:pPr>
      <w:r w:rsidRPr="006E489D">
        <w:rPr>
          <w:rFonts w:ascii="Times New Roman" w:hAnsi="Times New Roman" w:cs="Times New Roman"/>
          <w:sz w:val="24"/>
          <w:szCs w:val="24"/>
        </w:rPr>
        <w:t xml:space="preserve">  </w:t>
      </w:r>
      <w:r w:rsidR="00587801" w:rsidRPr="006E489D">
        <w:rPr>
          <w:rFonts w:ascii="Times New Roman" w:hAnsi="Times New Roman" w:cs="Times New Roman"/>
          <w:sz w:val="24"/>
          <w:szCs w:val="24"/>
        </w:rPr>
        <w:t xml:space="preserve">Полтерович В. М. (2013). </w:t>
      </w:r>
      <w:hyperlink r:id="rId9" w:history="1">
        <w:r w:rsidR="00587801" w:rsidRPr="006E489D">
          <w:rPr>
            <w:rStyle w:val="a3"/>
            <w:rFonts w:ascii="Times New Roman" w:eastAsiaTheme="majorEastAsia" w:hAnsi="Times New Roman" w:cs="Times New Roman"/>
            <w:color w:val="auto"/>
            <w:sz w:val="24"/>
            <w:szCs w:val="24"/>
            <w:u w:val="none"/>
          </w:rPr>
          <w:t>Приватизация и рациональная структура собственности. Часть 2. Рационализация структуры собственности.</w:t>
        </w:r>
      </w:hyperlink>
      <w:r w:rsidR="00587801" w:rsidRPr="006E489D">
        <w:rPr>
          <w:rFonts w:ascii="Times New Roman" w:hAnsi="Times New Roman" w:cs="Times New Roman"/>
          <w:sz w:val="24"/>
          <w:szCs w:val="24"/>
        </w:rPr>
        <w:t xml:space="preserve">   Экономическая наука современной России,  </w:t>
      </w:r>
      <w:r w:rsidR="00996058">
        <w:rPr>
          <w:rFonts w:ascii="Times New Roman" w:hAnsi="Times New Roman" w:cs="Times New Roman"/>
          <w:sz w:val="24"/>
          <w:szCs w:val="24"/>
        </w:rPr>
        <w:t>№</w:t>
      </w:r>
      <w:r w:rsidR="00587801" w:rsidRPr="006E489D">
        <w:rPr>
          <w:rFonts w:ascii="Times New Roman" w:hAnsi="Times New Roman" w:cs="Times New Roman"/>
          <w:sz w:val="24"/>
          <w:szCs w:val="24"/>
        </w:rPr>
        <w:t>1 (60). С. 7-24</w:t>
      </w:r>
    </w:p>
    <w:p w:rsidR="006E489D" w:rsidRDefault="006E489D" w:rsidP="006E489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7801" w:rsidRPr="006E489D">
        <w:rPr>
          <w:rFonts w:ascii="Times New Roman" w:hAnsi="Times New Roman" w:cs="Times New Roman"/>
          <w:sz w:val="24"/>
          <w:szCs w:val="24"/>
        </w:rPr>
        <w:t xml:space="preserve">  Полтерович В. М. (2012</w:t>
      </w:r>
      <w:r w:rsidR="00F53D8B" w:rsidRPr="006E489D">
        <w:rPr>
          <w:rFonts w:ascii="Times New Roman" w:hAnsi="Times New Roman" w:cs="Times New Roman"/>
          <w:sz w:val="24"/>
          <w:szCs w:val="24"/>
        </w:rPr>
        <w:t>а</w:t>
      </w:r>
      <w:r w:rsidR="00587801" w:rsidRPr="006E489D">
        <w:rPr>
          <w:rFonts w:ascii="Times New Roman" w:hAnsi="Times New Roman" w:cs="Times New Roman"/>
          <w:sz w:val="24"/>
          <w:szCs w:val="24"/>
        </w:rPr>
        <w:t xml:space="preserve">). </w:t>
      </w:r>
      <w:hyperlink r:id="rId10" w:history="1">
        <w:r w:rsidR="00587801" w:rsidRPr="006E489D">
          <w:rPr>
            <w:rStyle w:val="a3"/>
            <w:rFonts w:ascii="Times New Roman" w:eastAsiaTheme="majorEastAsia" w:hAnsi="Times New Roman" w:cs="Times New Roman"/>
            <w:color w:val="auto"/>
            <w:sz w:val="24"/>
            <w:szCs w:val="24"/>
            <w:u w:val="none"/>
          </w:rPr>
          <w:t>Приватизация и рациональная структура собственности. Часть 1. Приватизация: проблема эффективности.</w:t>
        </w:r>
      </w:hyperlink>
      <w:r w:rsidR="00587801" w:rsidRPr="006E489D">
        <w:rPr>
          <w:rFonts w:ascii="Times New Roman" w:hAnsi="Times New Roman" w:cs="Times New Roman"/>
          <w:sz w:val="24"/>
          <w:szCs w:val="24"/>
        </w:rPr>
        <w:t xml:space="preserve">  Экономическая наука современной России,  №4 (59). С. 7-23</w:t>
      </w:r>
    </w:p>
    <w:p w:rsidR="00587801" w:rsidRDefault="006E489D" w:rsidP="006E489D">
      <w:pPr>
        <w:contextualSpacing/>
        <w:jc w:val="both"/>
        <w:rPr>
          <w:rFonts w:ascii="Times New Roman" w:hAnsi="Times New Roman" w:cs="Times New Roman"/>
          <w:color w:val="000000"/>
          <w:sz w:val="24"/>
          <w:szCs w:val="24"/>
          <w:shd w:val="clear" w:color="auto" w:fill="FFFFFF"/>
        </w:rPr>
      </w:pPr>
      <w:r>
        <w:t xml:space="preserve"> </w:t>
      </w:r>
      <w:r w:rsidR="00587801" w:rsidRPr="006E489D">
        <w:rPr>
          <w:rFonts w:ascii="Times New Roman" w:hAnsi="Times New Roman" w:cs="Times New Roman"/>
          <w:sz w:val="24"/>
          <w:szCs w:val="24"/>
        </w:rPr>
        <w:t xml:space="preserve">  Полтерович В. М. (2012</w:t>
      </w:r>
      <w:r w:rsidR="00F53D8B" w:rsidRPr="006E489D">
        <w:rPr>
          <w:rFonts w:ascii="Times New Roman" w:hAnsi="Times New Roman" w:cs="Times New Roman"/>
          <w:sz w:val="24"/>
          <w:szCs w:val="24"/>
          <w:lang w:val="en-US"/>
        </w:rPr>
        <w:t>b</w:t>
      </w:r>
      <w:r w:rsidR="00587801" w:rsidRPr="006E489D">
        <w:rPr>
          <w:rFonts w:ascii="Times New Roman" w:hAnsi="Times New Roman" w:cs="Times New Roman"/>
          <w:sz w:val="24"/>
          <w:szCs w:val="24"/>
        </w:rPr>
        <w:t xml:space="preserve">). </w:t>
      </w:r>
      <w:hyperlink r:id="rId11" w:history="1">
        <w:r w:rsidR="00587801" w:rsidRPr="006E489D">
          <w:rPr>
            <w:rStyle w:val="a3"/>
            <w:rFonts w:ascii="Times New Roman" w:hAnsi="Times New Roman" w:cs="Times New Roman"/>
            <w:color w:val="auto"/>
            <w:sz w:val="24"/>
            <w:szCs w:val="24"/>
            <w:u w:val="none"/>
            <w:shd w:val="clear" w:color="auto" w:fill="FFFFFF"/>
          </w:rPr>
          <w:t>Проектирование реформ: как искать промежуточные институты</w:t>
        </w:r>
      </w:hyperlink>
      <w:r w:rsidR="00587801" w:rsidRPr="001E55AE">
        <w:rPr>
          <w:rFonts w:ascii="Times New Roman" w:hAnsi="Times New Roman" w:cs="Times New Roman"/>
          <w:sz w:val="24"/>
          <w:szCs w:val="24"/>
        </w:rPr>
        <w:t>.</w:t>
      </w:r>
      <w:r w:rsidR="00587801" w:rsidRPr="001E55AE">
        <w:rPr>
          <w:rFonts w:ascii="Times New Roman" w:hAnsi="Times New Roman" w:cs="Times New Roman"/>
          <w:color w:val="000000"/>
          <w:sz w:val="24"/>
          <w:szCs w:val="24"/>
          <w:shd w:val="clear" w:color="auto" w:fill="FFFFFF"/>
        </w:rPr>
        <w:t xml:space="preserve">  </w:t>
      </w:r>
      <w:r w:rsidR="00587801" w:rsidRPr="001E55AE">
        <w:rPr>
          <w:rFonts w:ascii="Times New Roman" w:hAnsi="Times New Roman" w:cs="Times New Roman"/>
          <w:color w:val="000000"/>
          <w:sz w:val="24"/>
          <w:szCs w:val="24"/>
          <w:shd w:val="clear" w:color="auto" w:fill="FFFFFF"/>
          <w:lang w:val="en-US"/>
        </w:rPr>
        <w:t>Montenegrin</w:t>
      </w:r>
      <w:r w:rsidR="00587801" w:rsidRPr="001E55AE">
        <w:rPr>
          <w:rFonts w:ascii="Times New Roman" w:hAnsi="Times New Roman" w:cs="Times New Roman"/>
          <w:color w:val="000000"/>
          <w:sz w:val="24"/>
          <w:szCs w:val="24"/>
          <w:shd w:val="clear" w:color="auto" w:fill="FFFFFF"/>
        </w:rPr>
        <w:t xml:space="preserve"> </w:t>
      </w:r>
      <w:r w:rsidR="00587801" w:rsidRPr="001E55AE">
        <w:rPr>
          <w:rFonts w:ascii="Times New Roman" w:hAnsi="Times New Roman" w:cs="Times New Roman"/>
          <w:color w:val="000000"/>
          <w:sz w:val="24"/>
          <w:szCs w:val="24"/>
          <w:shd w:val="clear" w:color="auto" w:fill="FFFFFF"/>
          <w:lang w:val="en-US"/>
        </w:rPr>
        <w:t>Journal</w:t>
      </w:r>
      <w:r w:rsidR="00587801" w:rsidRPr="001E55AE">
        <w:rPr>
          <w:rFonts w:ascii="Times New Roman" w:hAnsi="Times New Roman" w:cs="Times New Roman"/>
          <w:color w:val="000000"/>
          <w:sz w:val="24"/>
          <w:szCs w:val="24"/>
          <w:shd w:val="clear" w:color="auto" w:fill="FFFFFF"/>
        </w:rPr>
        <w:t xml:space="preserve"> </w:t>
      </w:r>
      <w:r w:rsidR="00587801" w:rsidRPr="001E55AE">
        <w:rPr>
          <w:rFonts w:ascii="Times New Roman" w:hAnsi="Times New Roman" w:cs="Times New Roman"/>
          <w:color w:val="000000"/>
          <w:sz w:val="24"/>
          <w:szCs w:val="24"/>
          <w:shd w:val="clear" w:color="auto" w:fill="FFFFFF"/>
          <w:lang w:val="en-US"/>
        </w:rPr>
        <w:t>of</w:t>
      </w:r>
      <w:r w:rsidR="00587801" w:rsidRPr="001E55AE">
        <w:rPr>
          <w:rFonts w:ascii="Times New Roman" w:hAnsi="Times New Roman" w:cs="Times New Roman"/>
          <w:color w:val="000000"/>
          <w:sz w:val="24"/>
          <w:szCs w:val="24"/>
          <w:shd w:val="clear" w:color="auto" w:fill="FFFFFF"/>
        </w:rPr>
        <w:t xml:space="preserve"> </w:t>
      </w:r>
      <w:r w:rsidR="00587801" w:rsidRPr="001E55AE">
        <w:rPr>
          <w:rFonts w:ascii="Times New Roman" w:hAnsi="Times New Roman" w:cs="Times New Roman"/>
          <w:color w:val="000000"/>
          <w:sz w:val="24"/>
          <w:szCs w:val="24"/>
          <w:shd w:val="clear" w:color="auto" w:fill="FFFFFF"/>
          <w:lang w:val="en-US"/>
        </w:rPr>
        <w:t>Economics</w:t>
      </w:r>
      <w:r w:rsidR="00587801" w:rsidRPr="001E55AE">
        <w:rPr>
          <w:rFonts w:ascii="Times New Roman" w:hAnsi="Times New Roman" w:cs="Times New Roman"/>
          <w:color w:val="000000"/>
          <w:sz w:val="24"/>
          <w:szCs w:val="24"/>
          <w:shd w:val="clear" w:color="auto" w:fill="FFFFFF"/>
        </w:rPr>
        <w:t xml:space="preserve">,  </w:t>
      </w:r>
      <w:proofErr w:type="spellStart"/>
      <w:r w:rsidR="00587801" w:rsidRPr="001E55AE">
        <w:rPr>
          <w:rFonts w:ascii="Times New Roman" w:hAnsi="Times New Roman" w:cs="Times New Roman"/>
          <w:color w:val="000000"/>
          <w:sz w:val="24"/>
          <w:szCs w:val="24"/>
          <w:shd w:val="clear" w:color="auto" w:fill="FFFFFF"/>
          <w:lang w:val="en-US"/>
        </w:rPr>
        <w:t>Vol</w:t>
      </w:r>
      <w:proofErr w:type="spellEnd"/>
      <w:r w:rsidR="001E55AE" w:rsidRPr="001E55AE">
        <w:rPr>
          <w:rFonts w:ascii="Times New Roman" w:hAnsi="Times New Roman" w:cs="Times New Roman"/>
          <w:color w:val="000000"/>
          <w:sz w:val="24"/>
          <w:szCs w:val="24"/>
          <w:shd w:val="clear" w:color="auto" w:fill="FFFFFF"/>
        </w:rPr>
        <w:t>. 8, № 2</w:t>
      </w:r>
      <w:r w:rsidR="001E55AE" w:rsidRPr="00812330">
        <w:rPr>
          <w:rFonts w:ascii="Times New Roman" w:hAnsi="Times New Roman" w:cs="Times New Roman"/>
          <w:color w:val="000000"/>
          <w:sz w:val="24"/>
          <w:szCs w:val="24"/>
          <w:shd w:val="clear" w:color="auto" w:fill="FFFFFF"/>
        </w:rPr>
        <w:t>,</w:t>
      </w:r>
      <w:r w:rsidR="00587801" w:rsidRPr="001E55AE">
        <w:rPr>
          <w:rFonts w:ascii="Times New Roman" w:hAnsi="Times New Roman" w:cs="Times New Roman"/>
          <w:color w:val="000000"/>
          <w:sz w:val="24"/>
          <w:szCs w:val="24"/>
          <w:shd w:val="clear" w:color="auto" w:fill="FFFFFF"/>
        </w:rPr>
        <w:t xml:space="preserve"> 25-44.</w:t>
      </w:r>
    </w:p>
    <w:p w:rsidR="000848FE" w:rsidRPr="001E55AE" w:rsidRDefault="000848FE" w:rsidP="000848F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55AE">
        <w:rPr>
          <w:rFonts w:ascii="Times New Roman" w:hAnsi="Times New Roman" w:cs="Times New Roman"/>
          <w:color w:val="000000"/>
          <w:sz w:val="24"/>
          <w:szCs w:val="24"/>
        </w:rPr>
        <w:t xml:space="preserve">Полтерович В., </w:t>
      </w:r>
      <w:r w:rsidRPr="001E55AE">
        <w:rPr>
          <w:rFonts w:ascii="Times New Roman" w:hAnsi="Times New Roman" w:cs="Times New Roman"/>
          <w:sz w:val="24"/>
          <w:szCs w:val="24"/>
        </w:rPr>
        <w:t>В. Попов. (2007).  Демократизация и экономический рост.</w:t>
      </w:r>
      <w:r w:rsidRPr="001E55AE">
        <w:rPr>
          <w:rFonts w:ascii="Times New Roman" w:hAnsi="Times New Roman" w:cs="Times New Roman"/>
          <w:b/>
          <w:sz w:val="24"/>
          <w:szCs w:val="24"/>
        </w:rPr>
        <w:t xml:space="preserve">  </w:t>
      </w:r>
      <w:hyperlink r:id="rId12" w:history="1">
        <w:r w:rsidRPr="001E55AE">
          <w:rPr>
            <w:rStyle w:val="a3"/>
            <w:rFonts w:ascii="Times New Roman" w:hAnsi="Times New Roman" w:cs="Times New Roman"/>
            <w:color w:val="auto"/>
            <w:sz w:val="24"/>
            <w:szCs w:val="24"/>
            <w:u w:val="none"/>
          </w:rPr>
          <w:t>Общественные науки и современность</w:t>
        </w:r>
      </w:hyperlink>
      <w:r w:rsidR="00F53D8B">
        <w:t>,</w:t>
      </w:r>
      <w:r w:rsidR="00F53D8B">
        <w:rPr>
          <w:rFonts w:ascii="Times New Roman" w:hAnsi="Times New Roman" w:cs="Times New Roman"/>
          <w:sz w:val="24"/>
          <w:szCs w:val="24"/>
        </w:rPr>
        <w:t xml:space="preserve"> </w:t>
      </w:r>
      <w:r w:rsidRPr="001E55AE">
        <w:rPr>
          <w:rFonts w:ascii="Times New Roman" w:hAnsi="Times New Roman" w:cs="Times New Roman"/>
          <w:sz w:val="24"/>
          <w:szCs w:val="24"/>
        </w:rPr>
        <w:t>№ 2</w:t>
      </w:r>
      <w:r w:rsidR="00F53D8B">
        <w:rPr>
          <w:rFonts w:ascii="Times New Roman" w:hAnsi="Times New Roman" w:cs="Times New Roman"/>
          <w:sz w:val="24"/>
          <w:szCs w:val="24"/>
        </w:rPr>
        <w:t>.</w:t>
      </w:r>
      <w:r w:rsidRPr="001E55AE">
        <w:rPr>
          <w:rFonts w:ascii="Times New Roman" w:hAnsi="Times New Roman" w:cs="Times New Roman"/>
          <w:sz w:val="24"/>
          <w:szCs w:val="24"/>
        </w:rPr>
        <w:t xml:space="preserve"> С. 13-27.</w:t>
      </w:r>
    </w:p>
    <w:p w:rsidR="000848FE" w:rsidRDefault="000848FE" w:rsidP="001E55AE">
      <w:pPr>
        <w:autoSpaceDE w:val="0"/>
        <w:autoSpaceDN w:val="0"/>
        <w:adjustRightInd w:val="0"/>
        <w:spacing w:after="0"/>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3C0C6A">
        <w:rPr>
          <w:rFonts w:ascii="Times New Roman" w:hAnsi="Times New Roman" w:cs="Times New Roman"/>
          <w:sz w:val="24"/>
          <w:szCs w:val="24"/>
        </w:rPr>
        <w:t>Полтерович</w:t>
      </w:r>
      <w:r w:rsidR="001D2121" w:rsidRPr="003C0C6A">
        <w:rPr>
          <w:rFonts w:ascii="Times New Roman" w:hAnsi="Times New Roman" w:cs="Times New Roman"/>
          <w:sz w:val="24"/>
          <w:szCs w:val="24"/>
        </w:rPr>
        <w:t xml:space="preserve"> В.М.</w:t>
      </w:r>
      <w:r w:rsidRPr="003C0C6A">
        <w:rPr>
          <w:rFonts w:ascii="Times New Roman" w:hAnsi="Times New Roman" w:cs="Times New Roman"/>
          <w:sz w:val="24"/>
          <w:szCs w:val="24"/>
        </w:rPr>
        <w:t>, Старков</w:t>
      </w:r>
      <w:r w:rsidR="001D2121" w:rsidRPr="003C0C6A">
        <w:rPr>
          <w:rFonts w:ascii="Times New Roman" w:hAnsi="Times New Roman" w:cs="Times New Roman"/>
          <w:sz w:val="24"/>
          <w:szCs w:val="24"/>
        </w:rPr>
        <w:t xml:space="preserve"> О.</w:t>
      </w:r>
      <w:proofErr w:type="gramStart"/>
      <w:r w:rsidR="001D2121" w:rsidRPr="003C0C6A">
        <w:rPr>
          <w:rFonts w:ascii="Times New Roman" w:hAnsi="Times New Roman" w:cs="Times New Roman"/>
          <w:sz w:val="24"/>
          <w:szCs w:val="24"/>
        </w:rPr>
        <w:t>Ю</w:t>
      </w:r>
      <w:proofErr w:type="gramEnd"/>
      <w:r w:rsidR="001D2121" w:rsidRPr="003C0C6A">
        <w:rPr>
          <w:rFonts w:ascii="Times New Roman" w:hAnsi="Times New Roman" w:cs="Times New Roman"/>
          <w:sz w:val="24"/>
          <w:szCs w:val="24"/>
        </w:rPr>
        <w:t xml:space="preserve"> (</w:t>
      </w:r>
      <w:r w:rsidRPr="003C0C6A">
        <w:rPr>
          <w:rFonts w:ascii="Times New Roman" w:hAnsi="Times New Roman" w:cs="Times New Roman"/>
          <w:sz w:val="24"/>
          <w:szCs w:val="24"/>
        </w:rPr>
        <w:t xml:space="preserve"> 2007</w:t>
      </w:r>
      <w:r w:rsidR="001D2121" w:rsidRPr="003C0C6A">
        <w:rPr>
          <w:rFonts w:ascii="Times New Roman" w:hAnsi="Times New Roman" w:cs="Times New Roman"/>
          <w:sz w:val="24"/>
          <w:szCs w:val="24"/>
        </w:rPr>
        <w:t xml:space="preserve">). </w:t>
      </w:r>
      <w:r w:rsidR="003C0C6A" w:rsidRPr="003C0C6A">
        <w:rPr>
          <w:rFonts w:ascii="Times New Roman" w:hAnsi="Times New Roman" w:cs="Times New Roman"/>
          <w:color w:val="000000"/>
          <w:sz w:val="24"/>
          <w:szCs w:val="24"/>
          <w:shd w:val="clear" w:color="auto" w:fill="FFFFFF"/>
        </w:rPr>
        <w:t xml:space="preserve">Формирование ипотеки в догоняющих экономиках: проблема трансплантации. М.: Наука, 2007. 196 </w:t>
      </w:r>
      <w:proofErr w:type="gramStart"/>
      <w:r w:rsidR="003C0C6A" w:rsidRPr="003C0C6A">
        <w:rPr>
          <w:rFonts w:ascii="Times New Roman" w:hAnsi="Times New Roman" w:cs="Times New Roman"/>
          <w:color w:val="000000"/>
          <w:sz w:val="24"/>
          <w:szCs w:val="24"/>
          <w:shd w:val="clear" w:color="auto" w:fill="FFFFFF"/>
        </w:rPr>
        <w:t>с</w:t>
      </w:r>
      <w:proofErr w:type="gramEnd"/>
      <w:r w:rsidR="003C0C6A" w:rsidRPr="003C0C6A">
        <w:rPr>
          <w:rFonts w:ascii="Times New Roman" w:hAnsi="Times New Roman" w:cs="Times New Roman"/>
          <w:color w:val="000000"/>
          <w:sz w:val="24"/>
          <w:szCs w:val="24"/>
          <w:shd w:val="clear" w:color="auto" w:fill="FFFFFF"/>
        </w:rPr>
        <w:t>.</w:t>
      </w:r>
    </w:p>
    <w:p w:rsidR="00C8151A" w:rsidRDefault="00C8151A" w:rsidP="001E55AE">
      <w:pPr>
        <w:autoSpaceDE w:val="0"/>
        <w:autoSpaceDN w:val="0"/>
        <w:adjustRightInd w:val="0"/>
        <w:spacing w:after="0"/>
        <w:contextualSpacing/>
        <w:jc w:val="both"/>
        <w:rPr>
          <w:rStyle w:val="a4"/>
          <w:rFonts w:ascii="Times New Roman" w:hAnsi="Times New Roman" w:cs="Times New Roman"/>
          <w:bCs/>
          <w:i w:val="0"/>
          <w:iCs w:val="0"/>
          <w:sz w:val="24"/>
          <w:szCs w:val="24"/>
          <w:shd w:val="clear" w:color="auto" w:fill="FFFFFF"/>
        </w:rPr>
      </w:pPr>
      <w:r>
        <w:rPr>
          <w:rFonts w:ascii="Times New Roman" w:hAnsi="Times New Roman" w:cs="Times New Roman"/>
          <w:color w:val="000000"/>
          <w:sz w:val="24"/>
          <w:szCs w:val="24"/>
          <w:shd w:val="clear" w:color="auto" w:fill="FFFFFF"/>
        </w:rPr>
        <w:t xml:space="preserve">   </w:t>
      </w:r>
      <w:r w:rsidRPr="00C8151A">
        <w:rPr>
          <w:rStyle w:val="a4"/>
          <w:rFonts w:ascii="Times New Roman" w:hAnsi="Times New Roman" w:cs="Times New Roman"/>
          <w:bCs/>
          <w:i w:val="0"/>
          <w:iCs w:val="0"/>
          <w:sz w:val="24"/>
          <w:szCs w:val="24"/>
          <w:shd w:val="clear" w:color="auto" w:fill="FFFFFF"/>
        </w:rPr>
        <w:t>Полтерович</w:t>
      </w:r>
      <w:r w:rsidRPr="00C8151A">
        <w:rPr>
          <w:rStyle w:val="apple-converted-space"/>
          <w:rFonts w:ascii="Times New Roman" w:hAnsi="Times New Roman" w:cs="Times New Roman"/>
          <w:sz w:val="24"/>
          <w:szCs w:val="24"/>
          <w:shd w:val="clear" w:color="auto" w:fill="FFFFFF"/>
        </w:rPr>
        <w:t> </w:t>
      </w:r>
      <w:r w:rsidRPr="00C8151A">
        <w:rPr>
          <w:rFonts w:ascii="Times New Roman" w:hAnsi="Times New Roman" w:cs="Times New Roman"/>
          <w:sz w:val="24"/>
          <w:szCs w:val="24"/>
          <w:shd w:val="clear" w:color="auto" w:fill="FFFFFF"/>
        </w:rPr>
        <w:t>В.М.</w:t>
      </w:r>
      <w:r w:rsidRPr="00C8151A">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w:t>
      </w:r>
      <w:r w:rsidRPr="00C8151A">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r w:rsidRPr="00C815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8151A">
        <w:rPr>
          <w:rStyle w:val="a4"/>
          <w:rFonts w:ascii="Times New Roman" w:hAnsi="Times New Roman" w:cs="Times New Roman"/>
          <w:bCs/>
          <w:i w:val="0"/>
          <w:iCs w:val="0"/>
          <w:sz w:val="24"/>
          <w:szCs w:val="24"/>
          <w:shd w:val="clear" w:color="auto" w:fill="FFFFFF"/>
        </w:rPr>
        <w:t>Куда идти</w:t>
      </w:r>
      <w:r w:rsidRPr="00C8151A">
        <w:rPr>
          <w:rFonts w:ascii="Times New Roman" w:hAnsi="Times New Roman" w:cs="Times New Roman"/>
          <w:sz w:val="24"/>
          <w:szCs w:val="24"/>
          <w:shd w:val="clear" w:color="auto" w:fill="FFFFFF"/>
        </w:rPr>
        <w:t>:</w:t>
      </w:r>
      <w:r w:rsidRPr="00C8151A">
        <w:rPr>
          <w:rStyle w:val="apple-converted-space"/>
          <w:rFonts w:ascii="Times New Roman" w:hAnsi="Times New Roman" w:cs="Times New Roman"/>
          <w:sz w:val="24"/>
          <w:szCs w:val="24"/>
          <w:shd w:val="clear" w:color="auto" w:fill="FFFFFF"/>
        </w:rPr>
        <w:t> </w:t>
      </w:r>
      <w:r w:rsidRPr="00C8151A">
        <w:rPr>
          <w:rStyle w:val="a4"/>
          <w:rFonts w:ascii="Times New Roman" w:hAnsi="Times New Roman" w:cs="Times New Roman"/>
          <w:bCs/>
          <w:i w:val="0"/>
          <w:iCs w:val="0"/>
          <w:sz w:val="24"/>
          <w:szCs w:val="24"/>
          <w:shd w:val="clear" w:color="auto" w:fill="FFFFFF"/>
        </w:rPr>
        <w:t>двадцать четыре тезиса</w:t>
      </w:r>
      <w:r w:rsidRPr="00C8151A">
        <w:rPr>
          <w:rFonts w:ascii="Times New Roman" w:hAnsi="Times New Roman" w:cs="Times New Roman"/>
          <w:sz w:val="24"/>
          <w:szCs w:val="24"/>
          <w:shd w:val="clear" w:color="auto" w:fill="FFFFFF"/>
        </w:rPr>
        <w:t xml:space="preserve">. </w:t>
      </w:r>
      <w:r w:rsidRPr="00C8151A">
        <w:rPr>
          <w:rStyle w:val="a4"/>
          <w:rFonts w:ascii="Times New Roman" w:hAnsi="Times New Roman" w:cs="Times New Roman"/>
          <w:bCs/>
          <w:i w:val="0"/>
          <w:iCs w:val="0"/>
          <w:sz w:val="24"/>
          <w:szCs w:val="24"/>
          <w:shd w:val="clear" w:color="auto" w:fill="FFFFFF"/>
        </w:rPr>
        <w:t>Экономическая наука современной России</w:t>
      </w:r>
      <w:r w:rsidRPr="00C8151A">
        <w:rPr>
          <w:rFonts w:ascii="Times New Roman" w:hAnsi="Times New Roman" w:cs="Times New Roman"/>
          <w:sz w:val="24"/>
          <w:szCs w:val="24"/>
          <w:shd w:val="clear" w:color="auto" w:fill="FFFFFF"/>
        </w:rPr>
        <w:t>. №</w:t>
      </w:r>
      <w:r w:rsidRPr="00C8151A">
        <w:rPr>
          <w:rStyle w:val="a4"/>
          <w:rFonts w:ascii="Times New Roman" w:hAnsi="Times New Roman" w:cs="Times New Roman"/>
          <w:bCs/>
          <w:i w:val="0"/>
          <w:iCs w:val="0"/>
          <w:sz w:val="24"/>
          <w:szCs w:val="24"/>
          <w:shd w:val="clear" w:color="auto" w:fill="FFFFFF"/>
        </w:rPr>
        <w:t>3</w:t>
      </w:r>
      <w:r w:rsidRPr="00C8151A">
        <w:rPr>
          <w:rStyle w:val="apple-converted-space"/>
          <w:rFonts w:ascii="Times New Roman" w:hAnsi="Times New Roman" w:cs="Times New Roman"/>
          <w:sz w:val="24"/>
          <w:szCs w:val="24"/>
          <w:shd w:val="clear" w:color="auto" w:fill="FFFFFF"/>
        </w:rPr>
        <w:t> </w:t>
      </w:r>
      <w:r w:rsidRPr="00C8151A">
        <w:rPr>
          <w:rFonts w:ascii="Times New Roman" w:hAnsi="Times New Roman" w:cs="Times New Roman"/>
          <w:sz w:val="24"/>
          <w:szCs w:val="24"/>
          <w:shd w:val="clear" w:color="auto" w:fill="FFFFFF"/>
        </w:rPr>
        <w:t>(</w:t>
      </w:r>
      <w:r w:rsidRPr="00C8151A">
        <w:rPr>
          <w:rStyle w:val="a4"/>
          <w:rFonts w:ascii="Times New Roman" w:hAnsi="Times New Roman" w:cs="Times New Roman"/>
          <w:bCs/>
          <w:i w:val="0"/>
          <w:iCs w:val="0"/>
          <w:sz w:val="24"/>
          <w:szCs w:val="24"/>
          <w:shd w:val="clear" w:color="auto" w:fill="FFFFFF"/>
        </w:rPr>
        <w:t>66</w:t>
      </w:r>
      <w:r w:rsidRPr="00C8151A">
        <w:rPr>
          <w:rFonts w:ascii="Times New Roman" w:hAnsi="Times New Roman" w:cs="Times New Roman"/>
          <w:sz w:val="24"/>
          <w:szCs w:val="24"/>
          <w:shd w:val="clear" w:color="auto" w:fill="FFFFFF"/>
        </w:rPr>
        <w:t>) С.</w:t>
      </w:r>
      <w:r w:rsidRPr="00C8151A">
        <w:rPr>
          <w:rStyle w:val="a4"/>
          <w:rFonts w:ascii="Times New Roman" w:hAnsi="Times New Roman" w:cs="Times New Roman"/>
          <w:bCs/>
          <w:i w:val="0"/>
          <w:iCs w:val="0"/>
          <w:sz w:val="24"/>
          <w:szCs w:val="24"/>
          <w:shd w:val="clear" w:color="auto" w:fill="FFFFFF"/>
        </w:rPr>
        <w:t>7-16</w:t>
      </w:r>
      <w:r w:rsidR="00C746B6">
        <w:rPr>
          <w:rStyle w:val="a4"/>
          <w:rFonts w:ascii="Times New Roman" w:hAnsi="Times New Roman" w:cs="Times New Roman"/>
          <w:bCs/>
          <w:i w:val="0"/>
          <w:iCs w:val="0"/>
          <w:sz w:val="24"/>
          <w:szCs w:val="24"/>
          <w:shd w:val="clear" w:color="auto" w:fill="FFFFFF"/>
        </w:rPr>
        <w:t>.</w:t>
      </w:r>
    </w:p>
    <w:p w:rsidR="00C746B6" w:rsidRDefault="00C746B6" w:rsidP="00A207D4">
      <w:pPr>
        <w:pStyle w:val="21"/>
        <w:jc w:val="both"/>
        <w:rPr>
          <w:szCs w:val="24"/>
          <w:lang w:val="ru-RU"/>
        </w:rPr>
      </w:pPr>
      <w:r w:rsidRPr="00C746B6">
        <w:rPr>
          <w:rStyle w:val="a4"/>
          <w:bCs/>
          <w:i w:val="0"/>
          <w:iCs w:val="0"/>
          <w:szCs w:val="24"/>
          <w:shd w:val="clear" w:color="auto" w:fill="FFFFFF"/>
          <w:lang w:val="ru-RU"/>
        </w:rPr>
        <w:t xml:space="preserve">   </w:t>
      </w:r>
      <w:r w:rsidRPr="005B000A">
        <w:rPr>
          <w:szCs w:val="24"/>
          <w:lang w:val="ru-RU"/>
        </w:rPr>
        <w:t xml:space="preserve">  </w:t>
      </w:r>
      <w:proofErr w:type="spellStart"/>
      <w:r w:rsidRPr="005B000A">
        <w:rPr>
          <w:szCs w:val="24"/>
          <w:lang w:val="ru-RU"/>
        </w:rPr>
        <w:t>Радаев</w:t>
      </w:r>
      <w:proofErr w:type="spellEnd"/>
      <w:r w:rsidRPr="005B000A">
        <w:rPr>
          <w:szCs w:val="24"/>
          <w:lang w:val="ru-RU"/>
        </w:rPr>
        <w:t xml:space="preserve"> В.В. (1998) .Формирование новых российских рынков: </w:t>
      </w:r>
      <w:proofErr w:type="spellStart"/>
      <w:r w:rsidRPr="005B000A">
        <w:rPr>
          <w:szCs w:val="24"/>
          <w:lang w:val="ru-RU"/>
        </w:rPr>
        <w:t>трансакционные</w:t>
      </w:r>
      <w:proofErr w:type="spellEnd"/>
      <w:r w:rsidRPr="005B000A">
        <w:rPr>
          <w:szCs w:val="24"/>
          <w:lang w:val="ru-RU"/>
        </w:rPr>
        <w:t xml:space="preserve"> издержки, формы контроля и деловая этика. М: Центр политических технологий. </w:t>
      </w:r>
    </w:p>
    <w:p w:rsidR="00C13934" w:rsidRPr="00C13934" w:rsidRDefault="00C13934" w:rsidP="00A207D4">
      <w:pPr>
        <w:pStyle w:val="21"/>
        <w:jc w:val="both"/>
        <w:rPr>
          <w:szCs w:val="24"/>
          <w:lang w:val="ru-RU"/>
        </w:rPr>
      </w:pPr>
      <w:r>
        <w:rPr>
          <w:szCs w:val="24"/>
          <w:lang w:val="ru-RU"/>
        </w:rPr>
        <w:t xml:space="preserve">  </w:t>
      </w:r>
      <w:r w:rsidRPr="00C13934">
        <w:rPr>
          <w:iCs/>
          <w:szCs w:val="24"/>
          <w:lang w:val="ru-RU"/>
        </w:rPr>
        <w:t xml:space="preserve">  Тамбовцев В.Л. (201</w:t>
      </w:r>
      <w:r>
        <w:rPr>
          <w:iCs/>
          <w:szCs w:val="24"/>
          <w:lang w:val="ru-RU"/>
        </w:rPr>
        <w:t>5</w:t>
      </w:r>
      <w:r w:rsidRPr="00C13934">
        <w:rPr>
          <w:iCs/>
          <w:szCs w:val="24"/>
          <w:lang w:val="ru-RU"/>
        </w:rPr>
        <w:t xml:space="preserve">). </w:t>
      </w:r>
      <w:r w:rsidRPr="00C13934">
        <w:rPr>
          <w:i/>
          <w:iCs/>
          <w:szCs w:val="24"/>
          <w:lang w:val="ru-RU"/>
        </w:rPr>
        <w:t xml:space="preserve"> </w:t>
      </w:r>
      <w:r w:rsidRPr="00C13934">
        <w:rPr>
          <w:rFonts w:eastAsia="TimesNewRomanPS-BoldMT"/>
          <w:bCs/>
          <w:szCs w:val="24"/>
          <w:lang w:val="ru-RU"/>
        </w:rPr>
        <w:t>Миф о «культурном коде» в экономических исследованиях.</w:t>
      </w:r>
      <w:r>
        <w:rPr>
          <w:rFonts w:eastAsia="TimesNewRomanPS-BoldMT"/>
          <w:bCs/>
          <w:szCs w:val="24"/>
          <w:lang w:val="ru-RU"/>
        </w:rPr>
        <w:t xml:space="preserve"> Вопросы экономики, №12, 85-106.</w:t>
      </w:r>
    </w:p>
    <w:p w:rsidR="006A1EB5" w:rsidRPr="001D6BB3" w:rsidRDefault="006A1EB5" w:rsidP="00A207D4">
      <w:pPr>
        <w:pStyle w:val="21"/>
        <w:jc w:val="both"/>
        <w:rPr>
          <w:szCs w:val="24"/>
        </w:rPr>
      </w:pPr>
      <w:r>
        <w:rPr>
          <w:szCs w:val="24"/>
          <w:lang w:val="ru-RU"/>
        </w:rPr>
        <w:t xml:space="preserve">    </w:t>
      </w:r>
      <w:proofErr w:type="spellStart"/>
      <w:r>
        <w:rPr>
          <w:szCs w:val="24"/>
          <w:lang w:val="ru-RU"/>
        </w:rPr>
        <w:t>Циммерман</w:t>
      </w:r>
      <w:proofErr w:type="spellEnd"/>
      <w:r>
        <w:rPr>
          <w:szCs w:val="24"/>
          <w:lang w:val="ru-RU"/>
        </w:rPr>
        <w:t xml:space="preserve"> У., Р. </w:t>
      </w:r>
      <w:proofErr w:type="spellStart"/>
      <w:r>
        <w:rPr>
          <w:szCs w:val="24"/>
          <w:lang w:val="ru-RU"/>
        </w:rPr>
        <w:t>Инглхарт</w:t>
      </w:r>
      <w:proofErr w:type="spellEnd"/>
      <w:r>
        <w:rPr>
          <w:szCs w:val="24"/>
          <w:lang w:val="ru-RU"/>
        </w:rPr>
        <w:t xml:space="preserve">, Э. Панарин  и др. (2013). </w:t>
      </w:r>
      <w:r w:rsidRPr="006A1EB5">
        <w:rPr>
          <w:lang w:val="ru-RU"/>
        </w:rPr>
        <w:t>Российская элита – 2020</w:t>
      </w:r>
      <w:r>
        <w:rPr>
          <w:lang w:val="ru-RU"/>
        </w:rPr>
        <w:t>.</w:t>
      </w:r>
      <w:r w:rsidRPr="006A1EB5">
        <w:rPr>
          <w:lang w:val="ru-RU"/>
        </w:rPr>
        <w:t xml:space="preserve"> Аналитический доклад </w:t>
      </w:r>
      <w:proofErr w:type="spellStart"/>
      <w:r w:rsidRPr="006A1EB5">
        <w:rPr>
          <w:lang w:val="ru-RU"/>
        </w:rPr>
        <w:t>грантополучателей</w:t>
      </w:r>
      <w:proofErr w:type="spellEnd"/>
      <w:r w:rsidRPr="006A1EB5">
        <w:rPr>
          <w:lang w:val="ru-RU"/>
        </w:rPr>
        <w:t xml:space="preserve"> Международного дискуссионного клуба «Валдай»</w:t>
      </w:r>
      <w:r>
        <w:rPr>
          <w:lang w:val="ru-RU"/>
        </w:rPr>
        <w:t>. М</w:t>
      </w:r>
      <w:r w:rsidRPr="001D6BB3">
        <w:t xml:space="preserve">.: </w:t>
      </w:r>
      <w:r>
        <w:rPr>
          <w:lang w:val="ru-RU"/>
        </w:rPr>
        <w:t>Р</w:t>
      </w:r>
      <w:r w:rsidR="00EF706D">
        <w:rPr>
          <w:lang w:val="ru-RU"/>
        </w:rPr>
        <w:t>ИАНОВОСТИ</w:t>
      </w:r>
      <w:r w:rsidRPr="001D6BB3">
        <w:t>.</w:t>
      </w:r>
      <w:r w:rsidR="00D0578E" w:rsidRPr="001D6BB3">
        <w:t>123</w:t>
      </w:r>
      <w:r w:rsidR="00D0578E">
        <w:rPr>
          <w:lang w:val="ru-RU"/>
        </w:rPr>
        <w:t>с</w:t>
      </w:r>
      <w:r w:rsidR="00D0578E" w:rsidRPr="001D6BB3">
        <w:t>.</w:t>
      </w:r>
    </w:p>
    <w:p w:rsidR="001E55AE" w:rsidRPr="001E55AE" w:rsidRDefault="00587801" w:rsidP="001E55AE">
      <w:pPr>
        <w:autoSpaceDE w:val="0"/>
        <w:autoSpaceDN w:val="0"/>
        <w:adjustRightInd w:val="0"/>
        <w:spacing w:after="0"/>
        <w:contextualSpacing/>
        <w:jc w:val="both"/>
        <w:rPr>
          <w:rFonts w:ascii="Times New Roman" w:hAnsi="Times New Roman" w:cs="Times New Roman"/>
          <w:sz w:val="24"/>
          <w:szCs w:val="24"/>
          <w:lang w:val="en-US"/>
        </w:rPr>
      </w:pPr>
      <w:r w:rsidRPr="001D6BB3">
        <w:rPr>
          <w:rFonts w:ascii="Times New Roman" w:hAnsi="Times New Roman" w:cs="Times New Roman"/>
          <w:b/>
          <w:sz w:val="24"/>
          <w:szCs w:val="24"/>
          <w:lang w:val="en-US"/>
        </w:rPr>
        <w:t xml:space="preserve">  </w:t>
      </w:r>
      <w:r w:rsidR="00FD356A" w:rsidRPr="001D6BB3">
        <w:rPr>
          <w:rFonts w:ascii="Times New Roman" w:hAnsi="Times New Roman" w:cs="Times New Roman"/>
          <w:b/>
          <w:sz w:val="24"/>
          <w:szCs w:val="24"/>
          <w:lang w:val="en-US"/>
        </w:rPr>
        <w:t xml:space="preserve"> </w:t>
      </w:r>
      <w:proofErr w:type="spellStart"/>
      <w:proofErr w:type="gramStart"/>
      <w:r w:rsidR="001E55AE" w:rsidRPr="001E55AE">
        <w:rPr>
          <w:rFonts w:ascii="Times New Roman" w:hAnsi="Times New Roman" w:cs="Times New Roman"/>
          <w:sz w:val="24"/>
          <w:szCs w:val="24"/>
          <w:lang w:val="en-US"/>
        </w:rPr>
        <w:t>Acemoglu</w:t>
      </w:r>
      <w:proofErr w:type="spellEnd"/>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D</w:t>
      </w:r>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S</w:t>
      </w:r>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Naidu</w:t>
      </w:r>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P</w:t>
      </w:r>
      <w:r w:rsidR="001E55AE" w:rsidRPr="00B02F34">
        <w:rPr>
          <w:rFonts w:ascii="Times New Roman" w:hAnsi="Times New Roman" w:cs="Times New Roman"/>
          <w:sz w:val="24"/>
          <w:szCs w:val="24"/>
          <w:lang w:val="en-US"/>
        </w:rPr>
        <w:t xml:space="preserve">. </w:t>
      </w:r>
      <w:proofErr w:type="spellStart"/>
      <w:r w:rsidR="001E55AE" w:rsidRPr="001E55AE">
        <w:rPr>
          <w:rFonts w:ascii="Times New Roman" w:hAnsi="Times New Roman" w:cs="Times New Roman"/>
          <w:sz w:val="24"/>
          <w:szCs w:val="24"/>
          <w:lang w:val="en-US"/>
        </w:rPr>
        <w:t>Restrepo</w:t>
      </w:r>
      <w:proofErr w:type="spellEnd"/>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J</w:t>
      </w:r>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A</w:t>
      </w:r>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Robinson</w:t>
      </w:r>
      <w:r w:rsidR="001E55AE" w:rsidRPr="00B02F34">
        <w:rPr>
          <w:rFonts w:ascii="Times New Roman" w:hAnsi="Times New Roman" w:cs="Times New Roman"/>
          <w:sz w:val="24"/>
          <w:szCs w:val="24"/>
          <w:lang w:val="en-US"/>
        </w:rPr>
        <w:t xml:space="preserve"> (2014).</w:t>
      </w:r>
      <w:proofErr w:type="gramEnd"/>
      <w:r w:rsidR="001E55AE" w:rsidRPr="00B02F34">
        <w:rPr>
          <w:rFonts w:ascii="Times New Roman" w:hAnsi="Times New Roman" w:cs="Times New Roman"/>
          <w:sz w:val="24"/>
          <w:szCs w:val="24"/>
          <w:lang w:val="en-US"/>
        </w:rPr>
        <w:t xml:space="preserve"> </w:t>
      </w:r>
      <w:r w:rsidR="001E55AE" w:rsidRPr="001E55AE">
        <w:rPr>
          <w:rFonts w:ascii="Times New Roman" w:hAnsi="Times New Roman" w:cs="Times New Roman"/>
          <w:sz w:val="24"/>
          <w:szCs w:val="24"/>
          <w:lang w:val="en-US"/>
        </w:rPr>
        <w:t xml:space="preserve">Democracy Does Cause growth. </w:t>
      </w:r>
      <w:proofErr w:type="gramStart"/>
      <w:r w:rsidR="001E55AE" w:rsidRPr="001E55AE">
        <w:rPr>
          <w:rFonts w:ascii="Times New Roman" w:hAnsi="Times New Roman" w:cs="Times New Roman"/>
          <w:sz w:val="24"/>
          <w:szCs w:val="24"/>
          <w:lang w:val="en-US"/>
        </w:rPr>
        <w:t>Working Paper 20004.</w:t>
      </w:r>
      <w:proofErr w:type="gramEnd"/>
      <w:r w:rsidR="001E55AE" w:rsidRPr="001E55AE">
        <w:rPr>
          <w:rFonts w:ascii="Times New Roman" w:hAnsi="Times New Roman" w:cs="Times New Roman"/>
          <w:sz w:val="24"/>
          <w:szCs w:val="24"/>
          <w:lang w:val="en-US"/>
        </w:rPr>
        <w:t xml:space="preserve"> </w:t>
      </w:r>
      <w:proofErr w:type="gramStart"/>
      <w:r w:rsidR="001E55AE" w:rsidRPr="001E55AE">
        <w:rPr>
          <w:rFonts w:ascii="Times New Roman" w:hAnsi="Times New Roman" w:cs="Times New Roman"/>
          <w:sz w:val="24"/>
          <w:szCs w:val="24"/>
          <w:lang w:val="en-US"/>
        </w:rPr>
        <w:t>National Bureau of Economic Research.</w:t>
      </w:r>
      <w:proofErr w:type="gramEnd"/>
      <w:r w:rsidR="001E55AE" w:rsidRPr="001E55AE">
        <w:rPr>
          <w:rFonts w:ascii="Times New Roman" w:hAnsi="Times New Roman" w:cs="Times New Roman"/>
          <w:sz w:val="24"/>
          <w:szCs w:val="24"/>
          <w:lang w:val="en-US"/>
        </w:rPr>
        <w:t xml:space="preserve"> Cambridge, MA. </w:t>
      </w:r>
      <w:proofErr w:type="gramStart"/>
      <w:r w:rsidR="001E55AE" w:rsidRPr="001E55AE">
        <w:rPr>
          <w:rFonts w:ascii="Times New Roman" w:hAnsi="Times New Roman" w:cs="Times New Roman"/>
          <w:sz w:val="24"/>
          <w:szCs w:val="24"/>
          <w:lang w:val="en-US"/>
        </w:rPr>
        <w:t>64 pp.</w:t>
      </w:r>
      <w:proofErr w:type="gramEnd"/>
    </w:p>
    <w:p w:rsidR="001E55AE" w:rsidRPr="00D11969" w:rsidRDefault="00B35C07" w:rsidP="001E55AE">
      <w:pPr>
        <w:autoSpaceDE w:val="0"/>
        <w:autoSpaceDN w:val="0"/>
        <w:adjustRightInd w:val="0"/>
        <w:spacing w:after="0"/>
        <w:contextualSpacing/>
        <w:jc w:val="both"/>
        <w:rPr>
          <w:rFonts w:ascii="Times New Roman" w:hAnsi="Times New Roman" w:cs="Times New Roman"/>
          <w:sz w:val="24"/>
          <w:szCs w:val="24"/>
          <w:lang w:val="en-US"/>
        </w:rPr>
      </w:pPr>
      <w:hyperlink r:id="rId13" w:history="1">
        <w:r w:rsidR="00D11969" w:rsidRPr="00D11969">
          <w:rPr>
            <w:rStyle w:val="a3"/>
            <w:rFonts w:ascii="Times New Roman" w:hAnsi="Times New Roman" w:cs="Times New Roman"/>
            <w:sz w:val="24"/>
            <w:szCs w:val="24"/>
            <w:lang w:val="en-US"/>
          </w:rPr>
          <w:t>http://www.nber.org/papers/w20004</w:t>
        </w:r>
      </w:hyperlink>
    </w:p>
    <w:p w:rsidR="00D11969" w:rsidRDefault="00D11969" w:rsidP="00D11969">
      <w:pPr>
        <w:autoSpaceDE w:val="0"/>
        <w:autoSpaceDN w:val="0"/>
        <w:adjustRightInd w:val="0"/>
        <w:spacing w:after="0"/>
        <w:rPr>
          <w:rFonts w:ascii="Times New Roman" w:hAnsi="Times New Roman" w:cs="Times New Roman"/>
          <w:color w:val="231F20"/>
          <w:sz w:val="24"/>
          <w:szCs w:val="24"/>
          <w:lang w:val="en-US"/>
        </w:rPr>
      </w:pPr>
      <w:r w:rsidRPr="00D11969">
        <w:rPr>
          <w:rFonts w:ascii="Times New Roman" w:hAnsi="Times New Roman" w:cs="Times New Roman"/>
          <w:sz w:val="24"/>
          <w:szCs w:val="24"/>
          <w:lang w:val="en-US"/>
        </w:rPr>
        <w:lastRenderedPageBreak/>
        <w:t xml:space="preserve">   </w:t>
      </w:r>
      <w:proofErr w:type="spellStart"/>
      <w:proofErr w:type="gramStart"/>
      <w:r w:rsidRPr="00D11969">
        <w:rPr>
          <w:rFonts w:ascii="Times New Roman" w:hAnsi="Times New Roman" w:cs="Times New Roman"/>
          <w:color w:val="231F20"/>
          <w:sz w:val="24"/>
          <w:szCs w:val="24"/>
          <w:lang w:val="en-US"/>
        </w:rPr>
        <w:t>Acemoglu</w:t>
      </w:r>
      <w:proofErr w:type="spellEnd"/>
      <w:r w:rsidRPr="00D11969">
        <w:rPr>
          <w:rFonts w:ascii="Times New Roman" w:hAnsi="Times New Roman" w:cs="Times New Roman"/>
          <w:color w:val="231F20"/>
          <w:sz w:val="24"/>
          <w:szCs w:val="24"/>
          <w:lang w:val="en-US"/>
        </w:rPr>
        <w:t xml:space="preserve"> D. and J. A. Robinson (2006).</w:t>
      </w:r>
      <w:proofErr w:type="gramEnd"/>
      <w:r w:rsidRPr="00D11969">
        <w:rPr>
          <w:rFonts w:ascii="Times New Roman" w:hAnsi="Times New Roman" w:cs="Times New Roman"/>
          <w:color w:val="231F20"/>
          <w:sz w:val="24"/>
          <w:szCs w:val="24"/>
          <w:lang w:val="en-US"/>
        </w:rPr>
        <w:t xml:space="preserve"> </w:t>
      </w:r>
      <w:proofErr w:type="gramStart"/>
      <w:r w:rsidRPr="00C25983">
        <w:rPr>
          <w:rFonts w:ascii="Times New Roman" w:hAnsi="Times New Roman" w:cs="Times New Roman"/>
          <w:iCs/>
          <w:color w:val="231F20"/>
          <w:sz w:val="24"/>
          <w:szCs w:val="24"/>
          <w:lang w:val="en-US"/>
        </w:rPr>
        <w:t>Economic Origins of Dictatorship and Democracy.</w:t>
      </w:r>
      <w:proofErr w:type="gramEnd"/>
      <w:r w:rsidRPr="00D11969">
        <w:rPr>
          <w:rFonts w:ascii="Times New Roman" w:hAnsi="Times New Roman" w:cs="Times New Roman"/>
          <w:i/>
          <w:iCs/>
          <w:color w:val="231F20"/>
          <w:sz w:val="24"/>
          <w:szCs w:val="24"/>
          <w:lang w:val="en-US"/>
        </w:rPr>
        <w:t xml:space="preserve"> </w:t>
      </w:r>
      <w:r w:rsidRPr="00D11969">
        <w:rPr>
          <w:rFonts w:ascii="Times New Roman" w:hAnsi="Times New Roman" w:cs="Times New Roman"/>
          <w:color w:val="231F20"/>
          <w:sz w:val="24"/>
          <w:szCs w:val="24"/>
          <w:lang w:val="en-US"/>
        </w:rPr>
        <w:t>New</w:t>
      </w:r>
      <w:r w:rsidRPr="00C25983">
        <w:rPr>
          <w:rFonts w:ascii="Times New Roman" w:hAnsi="Times New Roman" w:cs="Times New Roman"/>
          <w:color w:val="231F20"/>
          <w:sz w:val="24"/>
          <w:szCs w:val="24"/>
          <w:lang w:val="en-US"/>
        </w:rPr>
        <w:t xml:space="preserve"> </w:t>
      </w:r>
      <w:r w:rsidRPr="00D11969">
        <w:rPr>
          <w:rFonts w:ascii="Times New Roman" w:hAnsi="Times New Roman" w:cs="Times New Roman"/>
          <w:color w:val="231F20"/>
          <w:sz w:val="24"/>
          <w:szCs w:val="24"/>
          <w:lang w:val="en-US"/>
        </w:rPr>
        <w:t>York: Cambridge University Press.</w:t>
      </w:r>
      <w:r w:rsidR="00C25983" w:rsidRPr="00C25983">
        <w:rPr>
          <w:rFonts w:ascii="Times New Roman" w:hAnsi="Times New Roman" w:cs="Times New Roman"/>
          <w:color w:val="231F20"/>
          <w:sz w:val="24"/>
          <w:szCs w:val="24"/>
          <w:lang w:val="en-US"/>
        </w:rPr>
        <w:t xml:space="preserve">416 </w:t>
      </w:r>
      <w:r w:rsidR="00C25983">
        <w:rPr>
          <w:rFonts w:ascii="Times New Roman" w:hAnsi="Times New Roman" w:cs="Times New Roman"/>
          <w:color w:val="231F20"/>
          <w:sz w:val="24"/>
          <w:szCs w:val="24"/>
          <w:lang w:val="en-US"/>
        </w:rPr>
        <w:t>pp.</w:t>
      </w:r>
    </w:p>
    <w:p w:rsidR="001D6BB3" w:rsidRDefault="00A423DF" w:rsidP="00D11969">
      <w:pPr>
        <w:autoSpaceDE w:val="0"/>
        <w:autoSpaceDN w:val="0"/>
        <w:adjustRightInd w:val="0"/>
        <w:spacing w:after="0"/>
        <w:rPr>
          <w:rFonts w:ascii="Times New Roman" w:hAnsi="Times New Roman" w:cs="Times New Roman"/>
          <w:sz w:val="24"/>
          <w:szCs w:val="24"/>
          <w:lang w:val="en-US"/>
        </w:rPr>
      </w:pPr>
      <w:r>
        <w:rPr>
          <w:lang w:val="en-US"/>
        </w:rPr>
        <w:t xml:space="preserve"> </w:t>
      </w:r>
      <w:r w:rsidR="001D6BB3">
        <w:rPr>
          <w:lang w:val="en-US"/>
        </w:rPr>
        <w:t xml:space="preserve">  </w:t>
      </w:r>
      <w:r w:rsidR="00E87478">
        <w:rPr>
          <w:lang w:val="en-US"/>
        </w:rPr>
        <w:t xml:space="preserve"> </w:t>
      </w:r>
      <w:proofErr w:type="spellStart"/>
      <w:proofErr w:type="gramStart"/>
      <w:r w:rsidR="001D6BB3" w:rsidRPr="00A423DF">
        <w:rPr>
          <w:rFonts w:ascii="Times New Roman" w:hAnsi="Times New Roman" w:cs="Times New Roman"/>
          <w:sz w:val="24"/>
          <w:szCs w:val="24"/>
          <w:lang w:val="en-US"/>
        </w:rPr>
        <w:t>A</w:t>
      </w:r>
      <w:r w:rsidRPr="00A423DF">
        <w:rPr>
          <w:rFonts w:ascii="Times New Roman" w:hAnsi="Times New Roman" w:cs="Times New Roman"/>
          <w:sz w:val="24"/>
          <w:szCs w:val="24"/>
          <w:lang w:val="en-US"/>
        </w:rPr>
        <w:t>lbertus</w:t>
      </w:r>
      <w:proofErr w:type="spellEnd"/>
      <w:r w:rsidR="001D6BB3" w:rsidRPr="00A423DF">
        <w:rPr>
          <w:rFonts w:ascii="Times New Roman" w:hAnsi="Times New Roman" w:cs="Times New Roman"/>
          <w:sz w:val="24"/>
          <w:szCs w:val="24"/>
          <w:lang w:val="en-US"/>
        </w:rPr>
        <w:t xml:space="preserve">  M</w:t>
      </w:r>
      <w:proofErr w:type="gramEnd"/>
      <w:r w:rsidR="001D6BB3" w:rsidRPr="00A423DF">
        <w:rPr>
          <w:rFonts w:ascii="Times New Roman" w:hAnsi="Times New Roman" w:cs="Times New Roman"/>
          <w:sz w:val="24"/>
          <w:szCs w:val="24"/>
          <w:lang w:val="en-US"/>
        </w:rPr>
        <w:t xml:space="preserve">., V. </w:t>
      </w:r>
      <w:proofErr w:type="spellStart"/>
      <w:r w:rsidR="001D6BB3" w:rsidRPr="00A423DF">
        <w:rPr>
          <w:rFonts w:ascii="Times New Roman" w:hAnsi="Times New Roman" w:cs="Times New Roman"/>
          <w:sz w:val="24"/>
          <w:szCs w:val="24"/>
          <w:lang w:val="en-US"/>
        </w:rPr>
        <w:t>M</w:t>
      </w:r>
      <w:r w:rsidRPr="00A423DF">
        <w:rPr>
          <w:rFonts w:ascii="Times New Roman" w:hAnsi="Times New Roman" w:cs="Times New Roman"/>
          <w:sz w:val="24"/>
          <w:szCs w:val="24"/>
          <w:lang w:val="en-US"/>
        </w:rPr>
        <w:t>enaldo</w:t>
      </w:r>
      <w:proofErr w:type="spellEnd"/>
      <w:r w:rsidR="001D6BB3" w:rsidRPr="00A423DF">
        <w:rPr>
          <w:rFonts w:ascii="Times New Roman" w:hAnsi="Times New Roman" w:cs="Times New Roman"/>
          <w:sz w:val="24"/>
          <w:szCs w:val="24"/>
          <w:lang w:val="en-US"/>
        </w:rPr>
        <w:t xml:space="preserve"> (201</w:t>
      </w:r>
      <w:r w:rsidR="00E87478" w:rsidRPr="00A423DF">
        <w:rPr>
          <w:rFonts w:ascii="Times New Roman" w:hAnsi="Times New Roman" w:cs="Times New Roman"/>
          <w:sz w:val="24"/>
          <w:szCs w:val="24"/>
          <w:lang w:val="en-US"/>
        </w:rPr>
        <w:t>4</w:t>
      </w:r>
      <w:r w:rsidR="001D6BB3" w:rsidRPr="00A423DF">
        <w:rPr>
          <w:rFonts w:ascii="Times New Roman" w:hAnsi="Times New Roman" w:cs="Times New Roman"/>
          <w:sz w:val="24"/>
          <w:szCs w:val="24"/>
          <w:lang w:val="en-US"/>
        </w:rPr>
        <w:t xml:space="preserve">). </w:t>
      </w:r>
      <w:proofErr w:type="gramStart"/>
      <w:r w:rsidR="001D6BB3" w:rsidRPr="00A423DF">
        <w:rPr>
          <w:rFonts w:ascii="Times New Roman" w:hAnsi="Times New Roman" w:cs="Times New Roman"/>
          <w:sz w:val="24"/>
          <w:szCs w:val="24"/>
          <w:lang w:val="en-US"/>
        </w:rPr>
        <w:t>Gaming Democracy: Elite Dominance during Transition and the Prospects for Redistribution.</w:t>
      </w:r>
      <w:proofErr w:type="gramEnd"/>
      <w:r w:rsidR="001D6BB3" w:rsidRPr="00A423DF">
        <w:rPr>
          <w:rFonts w:ascii="Times New Roman" w:hAnsi="Times New Roman" w:cs="Times New Roman"/>
          <w:sz w:val="24"/>
          <w:szCs w:val="24"/>
          <w:lang w:val="en-US"/>
        </w:rPr>
        <w:t xml:space="preserve"> B</w:t>
      </w:r>
      <w:r w:rsidR="00E87478" w:rsidRPr="00A423DF">
        <w:rPr>
          <w:rFonts w:ascii="Times New Roman" w:hAnsi="Times New Roman" w:cs="Times New Roman"/>
          <w:sz w:val="24"/>
          <w:szCs w:val="24"/>
          <w:lang w:val="en-US"/>
        </w:rPr>
        <w:t xml:space="preserve">ritish </w:t>
      </w:r>
      <w:r w:rsidR="001D6BB3" w:rsidRPr="00A423DF">
        <w:rPr>
          <w:rFonts w:ascii="Times New Roman" w:hAnsi="Times New Roman" w:cs="Times New Roman"/>
          <w:sz w:val="24"/>
          <w:szCs w:val="24"/>
          <w:lang w:val="en-US"/>
        </w:rPr>
        <w:t>Journal of Political Science</w:t>
      </w:r>
      <w:r w:rsidR="00E87478" w:rsidRPr="00A423DF">
        <w:rPr>
          <w:rFonts w:ascii="Times New Roman" w:hAnsi="Times New Roman" w:cs="Times New Roman"/>
          <w:sz w:val="24"/>
          <w:szCs w:val="24"/>
          <w:lang w:val="en-US"/>
        </w:rPr>
        <w:t>, Vol.44, Issue 03</w:t>
      </w:r>
      <w:proofErr w:type="gramStart"/>
      <w:r w:rsidR="00E87478" w:rsidRPr="00A423DF">
        <w:rPr>
          <w:rFonts w:ascii="Times New Roman" w:hAnsi="Times New Roman" w:cs="Times New Roman"/>
          <w:sz w:val="24"/>
          <w:szCs w:val="24"/>
          <w:lang w:val="en-US"/>
        </w:rPr>
        <w:t>,  575</w:t>
      </w:r>
      <w:proofErr w:type="gramEnd"/>
      <w:r w:rsidR="00E87478" w:rsidRPr="00A423DF">
        <w:rPr>
          <w:rFonts w:ascii="Times New Roman" w:hAnsi="Times New Roman" w:cs="Times New Roman"/>
          <w:sz w:val="24"/>
          <w:szCs w:val="24"/>
          <w:lang w:val="en-US"/>
        </w:rPr>
        <w:t>-603</w:t>
      </w:r>
      <w:r w:rsidRPr="00A423DF">
        <w:rPr>
          <w:rFonts w:ascii="Times New Roman" w:hAnsi="Times New Roman" w:cs="Times New Roman"/>
          <w:sz w:val="24"/>
          <w:szCs w:val="24"/>
          <w:lang w:val="en-US"/>
        </w:rPr>
        <w:t xml:space="preserve">. </w:t>
      </w:r>
    </w:p>
    <w:p w:rsidR="008735C9" w:rsidRPr="00A423DF" w:rsidRDefault="008735C9" w:rsidP="00D11969">
      <w:pPr>
        <w:autoSpaceDE w:val="0"/>
        <w:autoSpaceDN w:val="0"/>
        <w:adjustRightInd w:val="0"/>
        <w:spacing w:after="0"/>
        <w:rPr>
          <w:rFonts w:ascii="Times New Roman" w:hAnsi="Times New Roman" w:cs="Times New Roman"/>
          <w:sz w:val="24"/>
          <w:szCs w:val="24"/>
          <w:lang w:val="en-US"/>
        </w:rPr>
      </w:pPr>
      <w:r w:rsidRPr="008735C9">
        <w:rPr>
          <w:rFonts w:ascii="Times New Roman" w:hAnsi="Times New Roman" w:cs="Times New Roman"/>
          <w:sz w:val="24"/>
          <w:szCs w:val="24"/>
          <w:lang w:val="en-US"/>
        </w:rPr>
        <w:t>http://political-science.uchicago.edu/people/faculty/Albertus%20Gaming%20Democracy.pdf</w:t>
      </w:r>
    </w:p>
    <w:p w:rsidR="001847E4" w:rsidRPr="001847E4" w:rsidRDefault="001E55AE" w:rsidP="001847E4">
      <w:pPr>
        <w:autoSpaceDE w:val="0"/>
        <w:autoSpaceDN w:val="0"/>
        <w:adjustRightInd w:val="0"/>
        <w:spacing w:after="0"/>
        <w:contextualSpacing/>
        <w:jc w:val="both"/>
        <w:rPr>
          <w:rFonts w:ascii="Times New Roman" w:hAnsi="Times New Roman" w:cs="Times New Roman"/>
          <w:sz w:val="24"/>
          <w:szCs w:val="24"/>
          <w:lang w:val="en-US"/>
        </w:rPr>
      </w:pPr>
      <w:r w:rsidRPr="001847E4">
        <w:rPr>
          <w:rFonts w:ascii="Times New Roman" w:hAnsi="Times New Roman" w:cs="Times New Roman"/>
          <w:sz w:val="24"/>
          <w:szCs w:val="24"/>
          <w:lang w:val="en-US"/>
        </w:rPr>
        <w:t xml:space="preserve">   </w:t>
      </w:r>
      <w:proofErr w:type="spellStart"/>
      <w:r w:rsidR="00587801" w:rsidRPr="001847E4">
        <w:rPr>
          <w:rFonts w:ascii="Times New Roman" w:hAnsi="Times New Roman" w:cs="Times New Roman"/>
          <w:sz w:val="24"/>
          <w:szCs w:val="24"/>
          <w:lang w:val="en-US"/>
        </w:rPr>
        <w:t>Alesina</w:t>
      </w:r>
      <w:proofErr w:type="spellEnd"/>
      <w:r w:rsidR="00A423DF">
        <w:rPr>
          <w:rFonts w:ascii="Times New Roman" w:hAnsi="Times New Roman" w:cs="Times New Roman"/>
          <w:sz w:val="24"/>
          <w:szCs w:val="24"/>
          <w:lang w:val="en-US"/>
        </w:rPr>
        <w:t xml:space="preserve"> </w:t>
      </w:r>
      <w:r w:rsidR="00587801" w:rsidRPr="001847E4">
        <w:rPr>
          <w:rFonts w:ascii="Times New Roman" w:hAnsi="Times New Roman" w:cs="Times New Roman"/>
          <w:sz w:val="24"/>
          <w:szCs w:val="24"/>
          <w:lang w:val="en-US"/>
        </w:rPr>
        <w:t>A., P</w:t>
      </w:r>
      <w:r w:rsidR="007733CA" w:rsidRPr="001847E4">
        <w:rPr>
          <w:rFonts w:ascii="Times New Roman" w:hAnsi="Times New Roman" w:cs="Times New Roman"/>
          <w:sz w:val="24"/>
          <w:szCs w:val="24"/>
          <w:lang w:val="en-US"/>
        </w:rPr>
        <w:t>.</w:t>
      </w:r>
      <w:r w:rsidR="00587801" w:rsidRPr="001847E4">
        <w:rPr>
          <w:rFonts w:ascii="Times New Roman" w:hAnsi="Times New Roman" w:cs="Times New Roman"/>
          <w:sz w:val="24"/>
          <w:szCs w:val="24"/>
          <w:lang w:val="en-US"/>
        </w:rPr>
        <w:t xml:space="preserve"> </w:t>
      </w:r>
      <w:proofErr w:type="spellStart"/>
      <w:r w:rsidR="00587801" w:rsidRPr="001847E4">
        <w:rPr>
          <w:rFonts w:ascii="Times New Roman" w:hAnsi="Times New Roman" w:cs="Times New Roman"/>
          <w:sz w:val="24"/>
          <w:szCs w:val="24"/>
          <w:lang w:val="en-US"/>
        </w:rPr>
        <w:t>Giuliano</w:t>
      </w:r>
      <w:proofErr w:type="spellEnd"/>
      <w:r w:rsidR="00587801" w:rsidRPr="001847E4">
        <w:rPr>
          <w:rFonts w:ascii="Times New Roman" w:hAnsi="Times New Roman" w:cs="Times New Roman"/>
          <w:sz w:val="24"/>
          <w:szCs w:val="24"/>
          <w:lang w:val="en-US"/>
        </w:rPr>
        <w:t xml:space="preserve">. </w:t>
      </w:r>
      <w:proofErr w:type="gramStart"/>
      <w:r w:rsidR="00587801" w:rsidRPr="001847E4">
        <w:rPr>
          <w:rFonts w:ascii="Times New Roman" w:hAnsi="Times New Roman" w:cs="Times New Roman"/>
          <w:sz w:val="24"/>
          <w:szCs w:val="24"/>
          <w:lang w:val="en-US"/>
        </w:rPr>
        <w:t>(201</w:t>
      </w:r>
      <w:r w:rsidR="001847E4" w:rsidRPr="001847E4">
        <w:rPr>
          <w:rFonts w:ascii="Times New Roman" w:hAnsi="Times New Roman" w:cs="Times New Roman"/>
          <w:sz w:val="24"/>
          <w:szCs w:val="24"/>
          <w:lang w:val="en-US"/>
        </w:rPr>
        <w:t>5</w:t>
      </w:r>
      <w:r w:rsidR="00587801" w:rsidRPr="001847E4">
        <w:rPr>
          <w:rFonts w:ascii="Times New Roman" w:hAnsi="Times New Roman" w:cs="Times New Roman"/>
          <w:sz w:val="24"/>
          <w:szCs w:val="24"/>
          <w:lang w:val="en-US"/>
        </w:rPr>
        <w:t>). Culture and Institutions.</w:t>
      </w:r>
      <w:proofErr w:type="gramEnd"/>
      <w:r w:rsidR="001847E4" w:rsidRPr="001847E4">
        <w:rPr>
          <w:rFonts w:ascii="Times New Roman" w:hAnsi="Times New Roman" w:cs="Times New Roman"/>
          <w:sz w:val="24"/>
          <w:szCs w:val="24"/>
          <w:lang w:val="en-US"/>
        </w:rPr>
        <w:t xml:space="preserve"> IZA</w:t>
      </w:r>
      <w:r w:rsidR="001847E4">
        <w:rPr>
          <w:rFonts w:ascii="Times New Roman" w:hAnsi="Times New Roman" w:cs="Times New Roman"/>
          <w:sz w:val="24"/>
          <w:szCs w:val="24"/>
          <w:lang w:val="en-US"/>
        </w:rPr>
        <w:t xml:space="preserve">, </w:t>
      </w:r>
      <w:r w:rsidR="001847E4" w:rsidRPr="001847E4">
        <w:rPr>
          <w:rFonts w:ascii="Times New Roman" w:hAnsi="Times New Roman" w:cs="Times New Roman"/>
          <w:sz w:val="24"/>
          <w:szCs w:val="24"/>
          <w:lang w:val="en-US"/>
        </w:rPr>
        <w:t>Discussion Paper No. 9246</w:t>
      </w:r>
      <w:r w:rsidR="001847E4">
        <w:rPr>
          <w:rFonts w:ascii="Times New Roman" w:hAnsi="Times New Roman" w:cs="Times New Roman"/>
          <w:sz w:val="24"/>
          <w:szCs w:val="24"/>
          <w:lang w:val="en-US"/>
        </w:rPr>
        <w:t xml:space="preserve">. </w:t>
      </w:r>
      <w:proofErr w:type="gramStart"/>
      <w:r w:rsidR="001847E4">
        <w:rPr>
          <w:rFonts w:ascii="Times New Roman" w:hAnsi="Times New Roman" w:cs="Times New Roman"/>
          <w:sz w:val="24"/>
          <w:szCs w:val="24"/>
          <w:lang w:val="en-US"/>
        </w:rPr>
        <w:t>66 pp.</w:t>
      </w:r>
      <w:proofErr w:type="gramEnd"/>
    </w:p>
    <w:p w:rsidR="008903A3" w:rsidRPr="00103579" w:rsidRDefault="008903A3" w:rsidP="00A207D4">
      <w:pPr>
        <w:contextualSpacing/>
        <w:jc w:val="both"/>
        <w:rPr>
          <w:rFonts w:ascii="Times New Roman" w:eastAsia="Calibri" w:hAnsi="Times New Roman" w:cs="Times New Roman"/>
          <w:sz w:val="24"/>
          <w:szCs w:val="24"/>
          <w:lang w:val="en-US"/>
        </w:rPr>
      </w:pPr>
      <w:r w:rsidRPr="008903A3">
        <w:rPr>
          <w:rFonts w:ascii="Times New Roman" w:eastAsia="Calibri" w:hAnsi="Times New Roman" w:cs="Times New Roman"/>
          <w:sz w:val="24"/>
          <w:szCs w:val="24"/>
          <w:lang w:val="en-US"/>
        </w:rPr>
        <w:t xml:space="preserve">   </w:t>
      </w:r>
      <w:proofErr w:type="gramStart"/>
      <w:r w:rsidRPr="00103579">
        <w:rPr>
          <w:rFonts w:ascii="Times New Roman" w:eastAsia="Calibri" w:hAnsi="Times New Roman" w:cs="Times New Roman"/>
          <w:sz w:val="24"/>
          <w:szCs w:val="24"/>
          <w:lang w:val="en-US"/>
        </w:rPr>
        <w:t xml:space="preserve">Almond, Gabriel A., and Sidney </w:t>
      </w:r>
      <w:proofErr w:type="spellStart"/>
      <w:r w:rsidRPr="00103579">
        <w:rPr>
          <w:rFonts w:ascii="Times New Roman" w:eastAsia="Calibri" w:hAnsi="Times New Roman" w:cs="Times New Roman"/>
          <w:sz w:val="24"/>
          <w:szCs w:val="24"/>
          <w:lang w:val="en-US"/>
        </w:rPr>
        <w:t>Verba</w:t>
      </w:r>
      <w:proofErr w:type="spellEnd"/>
      <w:r w:rsidRPr="00103579">
        <w:rPr>
          <w:rFonts w:ascii="Times New Roman" w:eastAsia="Calibri" w:hAnsi="Times New Roman" w:cs="Times New Roman"/>
          <w:sz w:val="24"/>
          <w:szCs w:val="24"/>
          <w:lang w:val="en-US"/>
        </w:rPr>
        <w:t xml:space="preserve"> (1963).</w:t>
      </w:r>
      <w:proofErr w:type="gramEnd"/>
      <w:r w:rsidRPr="00103579">
        <w:rPr>
          <w:rFonts w:ascii="Times New Roman" w:eastAsia="Calibri" w:hAnsi="Times New Roman" w:cs="Times New Roman"/>
          <w:sz w:val="24"/>
          <w:szCs w:val="24"/>
          <w:lang w:val="en-US"/>
        </w:rPr>
        <w:t xml:space="preserve"> </w:t>
      </w:r>
      <w:proofErr w:type="gramStart"/>
      <w:r w:rsidRPr="00103579">
        <w:rPr>
          <w:rFonts w:ascii="Times New Roman" w:eastAsia="Calibri" w:hAnsi="Times New Roman" w:cs="Times New Roman"/>
          <w:sz w:val="24"/>
          <w:szCs w:val="24"/>
          <w:lang w:val="en-US"/>
        </w:rPr>
        <w:t>The Civic Culture.</w:t>
      </w:r>
      <w:proofErr w:type="gramEnd"/>
      <w:r w:rsidRPr="00103579">
        <w:rPr>
          <w:rFonts w:ascii="Times New Roman" w:eastAsia="Calibri" w:hAnsi="Times New Roman" w:cs="Times New Roman"/>
          <w:sz w:val="24"/>
          <w:szCs w:val="24"/>
          <w:lang w:val="en-US"/>
        </w:rPr>
        <w:t xml:space="preserve"> </w:t>
      </w:r>
      <w:proofErr w:type="gramStart"/>
      <w:r w:rsidRPr="00103579">
        <w:rPr>
          <w:rFonts w:ascii="Times New Roman" w:eastAsia="Calibri" w:hAnsi="Times New Roman" w:cs="Times New Roman"/>
          <w:sz w:val="24"/>
          <w:szCs w:val="24"/>
          <w:lang w:val="en-US"/>
        </w:rPr>
        <w:t>Political Attitudes and Democracy in Five Nations.</w:t>
      </w:r>
      <w:proofErr w:type="gramEnd"/>
      <w:r w:rsidRPr="00103579">
        <w:rPr>
          <w:rFonts w:ascii="Times New Roman" w:eastAsia="Calibri" w:hAnsi="Times New Roman" w:cs="Times New Roman"/>
          <w:sz w:val="24"/>
          <w:szCs w:val="24"/>
          <w:lang w:val="en-US"/>
        </w:rPr>
        <w:t xml:space="preserve">  Princeton: Princeton University Press. </w:t>
      </w:r>
      <w:proofErr w:type="gramStart"/>
      <w:r w:rsidRPr="00103579">
        <w:rPr>
          <w:rFonts w:ascii="Times New Roman" w:eastAsia="Calibri" w:hAnsi="Times New Roman" w:cs="Times New Roman"/>
          <w:sz w:val="24"/>
          <w:szCs w:val="24"/>
          <w:lang w:val="en-US"/>
        </w:rPr>
        <w:t>562 pp.</w:t>
      </w:r>
      <w:proofErr w:type="gramEnd"/>
      <w:r w:rsidRPr="00103579">
        <w:rPr>
          <w:rFonts w:ascii="Times New Roman" w:eastAsia="Calibri" w:hAnsi="Times New Roman" w:cs="Times New Roman"/>
          <w:sz w:val="24"/>
          <w:szCs w:val="24"/>
          <w:lang w:val="en-US"/>
        </w:rPr>
        <w:t xml:space="preserve">   </w:t>
      </w:r>
    </w:p>
    <w:p w:rsidR="00103579" w:rsidRPr="00103579" w:rsidRDefault="00103579" w:rsidP="00C65404">
      <w:pPr>
        <w:autoSpaceDE w:val="0"/>
        <w:autoSpaceDN w:val="0"/>
        <w:adjustRightInd w:val="0"/>
        <w:spacing w:after="0"/>
        <w:contextualSpacing/>
        <w:rPr>
          <w:rFonts w:ascii="Times New Roman" w:hAnsi="Times New Roman" w:cs="Times New Roman"/>
          <w:sz w:val="24"/>
          <w:szCs w:val="24"/>
          <w:lang w:val="en-US"/>
        </w:rPr>
      </w:pPr>
      <w:r w:rsidRPr="00103579">
        <w:rPr>
          <w:rFonts w:ascii="Times New Roman" w:hAnsi="Times New Roman" w:cs="Times New Roman"/>
          <w:bCs/>
          <w:sz w:val="24"/>
          <w:szCs w:val="24"/>
          <w:lang w:val="en-US"/>
        </w:rPr>
        <w:t xml:space="preserve">   </w:t>
      </w:r>
      <w:proofErr w:type="spellStart"/>
      <w:r w:rsidRPr="00103579">
        <w:rPr>
          <w:rFonts w:ascii="Times New Roman" w:hAnsi="Times New Roman" w:cs="Times New Roman"/>
          <w:bCs/>
          <w:sz w:val="24"/>
          <w:szCs w:val="24"/>
          <w:lang w:val="en-US"/>
        </w:rPr>
        <w:t>Bakanova</w:t>
      </w:r>
      <w:proofErr w:type="spellEnd"/>
      <w:r w:rsidRPr="00103579">
        <w:rPr>
          <w:rFonts w:ascii="Times New Roman" w:hAnsi="Times New Roman" w:cs="Times New Roman"/>
          <w:bCs/>
          <w:sz w:val="24"/>
          <w:szCs w:val="24"/>
          <w:lang w:val="en-US"/>
        </w:rPr>
        <w:t xml:space="preserve"> M., S. </w:t>
      </w:r>
      <w:proofErr w:type="spellStart"/>
      <w:r w:rsidRPr="00103579">
        <w:rPr>
          <w:rFonts w:ascii="Times New Roman" w:hAnsi="Times New Roman" w:cs="Times New Roman"/>
          <w:bCs/>
          <w:sz w:val="24"/>
          <w:szCs w:val="24"/>
          <w:lang w:val="en-US"/>
        </w:rPr>
        <w:t>Estrin</w:t>
      </w:r>
      <w:proofErr w:type="spellEnd"/>
      <w:r w:rsidRPr="00103579">
        <w:rPr>
          <w:rFonts w:ascii="Times New Roman" w:hAnsi="Times New Roman" w:cs="Times New Roman"/>
          <w:bCs/>
          <w:sz w:val="24"/>
          <w:szCs w:val="24"/>
          <w:lang w:val="en-US"/>
        </w:rPr>
        <w:t xml:space="preserve">, I. </w:t>
      </w:r>
      <w:proofErr w:type="spellStart"/>
      <w:r w:rsidRPr="00103579">
        <w:rPr>
          <w:rFonts w:ascii="Times New Roman" w:hAnsi="Times New Roman" w:cs="Times New Roman"/>
          <w:bCs/>
          <w:sz w:val="24"/>
          <w:szCs w:val="24"/>
          <w:lang w:val="en-US"/>
        </w:rPr>
        <w:t>Pelipas</w:t>
      </w:r>
      <w:proofErr w:type="spellEnd"/>
      <w:r w:rsidRPr="00103579">
        <w:rPr>
          <w:rFonts w:ascii="Times New Roman" w:hAnsi="Times New Roman" w:cs="Times New Roman"/>
          <w:bCs/>
          <w:sz w:val="24"/>
          <w:szCs w:val="24"/>
          <w:lang w:val="en-US"/>
        </w:rPr>
        <w:t xml:space="preserve">, S. </w:t>
      </w:r>
      <w:proofErr w:type="spellStart"/>
      <w:r w:rsidRPr="00103579">
        <w:rPr>
          <w:rFonts w:ascii="Times New Roman" w:hAnsi="Times New Roman" w:cs="Times New Roman"/>
          <w:bCs/>
          <w:sz w:val="24"/>
          <w:szCs w:val="24"/>
          <w:lang w:val="en-US"/>
        </w:rPr>
        <w:t>Pukovich</w:t>
      </w:r>
      <w:proofErr w:type="spellEnd"/>
      <w:r w:rsidRPr="00103579">
        <w:rPr>
          <w:rFonts w:ascii="Times New Roman" w:hAnsi="Times New Roman" w:cs="Times New Roman"/>
          <w:bCs/>
          <w:sz w:val="24"/>
          <w:szCs w:val="24"/>
          <w:lang w:val="en-US"/>
        </w:rPr>
        <w:t xml:space="preserve"> (</w:t>
      </w:r>
      <w:r w:rsidRPr="00103579">
        <w:rPr>
          <w:rFonts w:ascii="Times New Roman" w:hAnsi="Times New Roman" w:cs="Times New Roman"/>
          <w:sz w:val="24"/>
          <w:szCs w:val="24"/>
          <w:lang w:val="en-US"/>
        </w:rPr>
        <w:t>2006).</w:t>
      </w:r>
      <w:r w:rsidR="00C65404" w:rsidRPr="00C65404">
        <w:rPr>
          <w:rFonts w:ascii="Times New Roman" w:hAnsi="Times New Roman" w:cs="Times New Roman"/>
          <w:sz w:val="24"/>
          <w:szCs w:val="24"/>
          <w:lang w:val="en-US"/>
        </w:rPr>
        <w:t xml:space="preserve"> </w:t>
      </w:r>
      <w:proofErr w:type="gramStart"/>
      <w:r w:rsidRPr="00103579">
        <w:rPr>
          <w:rFonts w:ascii="Times New Roman" w:hAnsi="Times New Roman" w:cs="Times New Roman"/>
          <w:bCs/>
          <w:sz w:val="24"/>
          <w:szCs w:val="24"/>
          <w:lang w:val="en-US"/>
        </w:rPr>
        <w:t>Enterprise Restructuring in Belarus.</w:t>
      </w:r>
      <w:proofErr w:type="gramEnd"/>
      <w:r w:rsidRPr="00103579">
        <w:rPr>
          <w:rFonts w:ascii="Times New Roman" w:hAnsi="Times New Roman" w:cs="Times New Roman"/>
          <w:sz w:val="24"/>
          <w:szCs w:val="24"/>
          <w:lang w:val="en-US"/>
        </w:rPr>
        <w:t xml:space="preserve"> Discussion Paper No. 2148, IZA, Bonn.32 pp.</w:t>
      </w:r>
    </w:p>
    <w:p w:rsidR="004B5775" w:rsidRPr="00103579" w:rsidRDefault="00EC6FDF" w:rsidP="00B22036">
      <w:pPr>
        <w:shd w:val="clear" w:color="auto" w:fill="FFFFFF"/>
        <w:spacing w:after="75"/>
        <w:contextualSpacing/>
        <w:jc w:val="both"/>
        <w:rPr>
          <w:rFonts w:ascii="Times New Roman" w:hAnsi="Times New Roman" w:cs="Times New Roman"/>
          <w:bCs/>
          <w:color w:val="000000"/>
          <w:sz w:val="24"/>
          <w:szCs w:val="24"/>
          <w:lang w:val="en-US"/>
        </w:rPr>
      </w:pPr>
      <w:r w:rsidRPr="00103579">
        <w:rPr>
          <w:rFonts w:ascii="Times New Roman" w:hAnsi="Times New Roman" w:cs="Times New Roman"/>
          <w:bCs/>
          <w:sz w:val="24"/>
          <w:szCs w:val="24"/>
          <w:lang w:val="en-US"/>
        </w:rPr>
        <w:t xml:space="preserve">   </w:t>
      </w:r>
      <w:proofErr w:type="spellStart"/>
      <w:r w:rsidR="004B5775" w:rsidRPr="00103579">
        <w:rPr>
          <w:rFonts w:ascii="Times New Roman" w:hAnsi="Times New Roman" w:cs="Times New Roman"/>
          <w:bCs/>
          <w:color w:val="000000"/>
          <w:sz w:val="24"/>
          <w:szCs w:val="24"/>
          <w:lang w:val="en-US"/>
        </w:rPr>
        <w:t>Boubakri</w:t>
      </w:r>
      <w:proofErr w:type="spellEnd"/>
      <w:r w:rsidR="004B5775" w:rsidRPr="00103579">
        <w:rPr>
          <w:rFonts w:ascii="Times New Roman" w:hAnsi="Times New Roman" w:cs="Times New Roman"/>
          <w:bCs/>
          <w:color w:val="000000"/>
          <w:sz w:val="24"/>
          <w:szCs w:val="24"/>
          <w:lang w:val="en-US"/>
        </w:rPr>
        <w:t xml:space="preserve"> N.</w:t>
      </w:r>
      <w:r w:rsidR="00C65404" w:rsidRPr="00C65404">
        <w:rPr>
          <w:rFonts w:ascii="Times New Roman" w:hAnsi="Times New Roman" w:cs="Times New Roman"/>
          <w:bCs/>
          <w:color w:val="000000"/>
          <w:sz w:val="24"/>
          <w:szCs w:val="24"/>
          <w:lang w:val="en-US"/>
        </w:rPr>
        <w:t xml:space="preserve">, </w:t>
      </w:r>
      <w:r w:rsidR="004B5775" w:rsidRPr="00103579">
        <w:rPr>
          <w:rFonts w:ascii="Times New Roman" w:hAnsi="Times New Roman" w:cs="Times New Roman"/>
          <w:bCs/>
          <w:color w:val="000000"/>
          <w:sz w:val="24"/>
          <w:szCs w:val="24"/>
          <w:lang w:val="en-US"/>
        </w:rPr>
        <w:t>O</w:t>
      </w:r>
      <w:r w:rsidR="00C65404" w:rsidRPr="00C65404">
        <w:rPr>
          <w:rFonts w:ascii="Times New Roman" w:hAnsi="Times New Roman" w:cs="Times New Roman"/>
          <w:bCs/>
          <w:color w:val="000000"/>
          <w:sz w:val="24"/>
          <w:szCs w:val="24"/>
          <w:lang w:val="en-US"/>
        </w:rPr>
        <w:t>.</w:t>
      </w:r>
      <w:r w:rsidR="004B5775" w:rsidRPr="00103579">
        <w:rPr>
          <w:rFonts w:ascii="Times New Roman" w:hAnsi="Times New Roman" w:cs="Times New Roman"/>
          <w:bCs/>
          <w:color w:val="000000"/>
          <w:sz w:val="24"/>
          <w:szCs w:val="24"/>
          <w:lang w:val="en-US"/>
        </w:rPr>
        <w:t xml:space="preserve"> </w:t>
      </w:r>
      <w:proofErr w:type="spellStart"/>
      <w:r w:rsidR="004B5775" w:rsidRPr="00103579">
        <w:rPr>
          <w:rFonts w:ascii="Times New Roman" w:hAnsi="Times New Roman" w:cs="Times New Roman"/>
          <w:bCs/>
          <w:color w:val="000000"/>
          <w:sz w:val="24"/>
          <w:szCs w:val="24"/>
          <w:lang w:val="en-US"/>
        </w:rPr>
        <w:t>Guedhami</w:t>
      </w:r>
      <w:proofErr w:type="spellEnd"/>
      <w:r w:rsidR="004B5775" w:rsidRPr="00103579">
        <w:rPr>
          <w:rFonts w:ascii="Times New Roman" w:hAnsi="Times New Roman" w:cs="Times New Roman"/>
          <w:bCs/>
          <w:color w:val="000000"/>
          <w:sz w:val="24"/>
          <w:szCs w:val="24"/>
          <w:lang w:val="en-US"/>
        </w:rPr>
        <w:t>, Ch</w:t>
      </w:r>
      <w:r w:rsidR="00CB416B" w:rsidRPr="00CB416B">
        <w:rPr>
          <w:rFonts w:ascii="Times New Roman" w:hAnsi="Times New Roman" w:cs="Times New Roman"/>
          <w:bCs/>
          <w:color w:val="000000"/>
          <w:sz w:val="24"/>
          <w:szCs w:val="24"/>
          <w:lang w:val="en-US"/>
        </w:rPr>
        <w:t xml:space="preserve">. </w:t>
      </w:r>
      <w:r w:rsidR="00CB416B">
        <w:rPr>
          <w:rFonts w:ascii="Times New Roman" w:hAnsi="Times New Roman" w:cs="Times New Roman"/>
          <w:bCs/>
          <w:color w:val="000000"/>
          <w:sz w:val="24"/>
          <w:szCs w:val="24"/>
        </w:rPr>
        <w:t>С</w:t>
      </w:r>
      <w:r w:rsidR="00CB416B" w:rsidRPr="00CB416B">
        <w:rPr>
          <w:rFonts w:ascii="Times New Roman" w:hAnsi="Times New Roman" w:cs="Times New Roman"/>
          <w:bCs/>
          <w:color w:val="000000"/>
          <w:sz w:val="24"/>
          <w:szCs w:val="24"/>
          <w:lang w:val="en-US"/>
        </w:rPr>
        <w:t xml:space="preserve">. </w:t>
      </w:r>
      <w:r w:rsidR="00CB416B">
        <w:rPr>
          <w:rFonts w:ascii="Times New Roman" w:hAnsi="Times New Roman" w:cs="Times New Roman"/>
          <w:bCs/>
          <w:color w:val="000000"/>
          <w:sz w:val="24"/>
          <w:szCs w:val="24"/>
        </w:rPr>
        <w:t>Н</w:t>
      </w:r>
      <w:r w:rsidR="00CB416B" w:rsidRPr="00CB416B">
        <w:rPr>
          <w:rFonts w:ascii="Times New Roman" w:hAnsi="Times New Roman" w:cs="Times New Roman"/>
          <w:bCs/>
          <w:color w:val="000000"/>
          <w:sz w:val="24"/>
          <w:szCs w:val="24"/>
          <w:lang w:val="en-US"/>
        </w:rPr>
        <w:t>.</w:t>
      </w:r>
      <w:r w:rsidR="004B5775" w:rsidRPr="00103579">
        <w:rPr>
          <w:rFonts w:ascii="Times New Roman" w:hAnsi="Times New Roman" w:cs="Times New Roman"/>
          <w:bCs/>
          <w:color w:val="000000"/>
          <w:sz w:val="24"/>
          <w:szCs w:val="24"/>
          <w:lang w:val="en-US"/>
        </w:rPr>
        <w:t xml:space="preserve"> Kwok, W</w:t>
      </w:r>
      <w:r w:rsidR="00C65404" w:rsidRPr="00C65404">
        <w:rPr>
          <w:rFonts w:ascii="Times New Roman" w:hAnsi="Times New Roman" w:cs="Times New Roman"/>
          <w:bCs/>
          <w:color w:val="000000"/>
          <w:sz w:val="24"/>
          <w:szCs w:val="24"/>
          <w:lang w:val="en-US"/>
        </w:rPr>
        <w:t>.</w:t>
      </w:r>
      <w:r w:rsidR="004B5775" w:rsidRPr="00103579">
        <w:rPr>
          <w:rFonts w:ascii="Times New Roman" w:hAnsi="Times New Roman" w:cs="Times New Roman"/>
          <w:bCs/>
          <w:color w:val="000000"/>
          <w:sz w:val="24"/>
          <w:szCs w:val="24"/>
          <w:lang w:val="en-US"/>
        </w:rPr>
        <w:t xml:space="preserve"> </w:t>
      </w:r>
      <w:proofErr w:type="spellStart"/>
      <w:r w:rsidR="004B5775" w:rsidRPr="00103579">
        <w:rPr>
          <w:rFonts w:ascii="Times New Roman" w:hAnsi="Times New Roman" w:cs="Times New Roman"/>
          <w:bCs/>
          <w:color w:val="000000"/>
          <w:sz w:val="24"/>
          <w:szCs w:val="24"/>
          <w:lang w:val="en-US"/>
        </w:rPr>
        <w:t>Saffar</w:t>
      </w:r>
      <w:proofErr w:type="spellEnd"/>
      <w:r w:rsidR="004B5775" w:rsidRPr="00103579">
        <w:rPr>
          <w:rFonts w:ascii="Times New Roman" w:hAnsi="Times New Roman" w:cs="Times New Roman"/>
          <w:bCs/>
          <w:color w:val="000000"/>
          <w:sz w:val="24"/>
          <w:szCs w:val="24"/>
          <w:lang w:val="en-US"/>
        </w:rPr>
        <w:t>. (2015).</w:t>
      </w:r>
      <w:r w:rsidR="004B5775" w:rsidRPr="00103579">
        <w:rPr>
          <w:rFonts w:ascii="Times New Roman" w:hAnsi="Times New Roman" w:cs="Times New Roman"/>
          <w:bCs/>
          <w:sz w:val="24"/>
          <w:szCs w:val="24"/>
          <w:lang w:val="en-US"/>
        </w:rPr>
        <w:t xml:space="preserve"> </w:t>
      </w:r>
      <w:r w:rsidR="004B5775" w:rsidRPr="00103579">
        <w:rPr>
          <w:rFonts w:ascii="Times New Roman" w:hAnsi="Times New Roman" w:cs="Times New Roman"/>
          <w:bCs/>
          <w:color w:val="000000"/>
          <w:sz w:val="24"/>
          <w:szCs w:val="24"/>
          <w:lang w:val="en-US"/>
        </w:rPr>
        <w:t>National Culture and Privatization: The Relationship between Collectivism and Residual</w:t>
      </w:r>
      <w:r w:rsidR="00B22036" w:rsidRPr="00B22036">
        <w:rPr>
          <w:rFonts w:ascii="Times New Roman" w:hAnsi="Times New Roman" w:cs="Times New Roman"/>
          <w:bCs/>
          <w:color w:val="000000"/>
          <w:sz w:val="24"/>
          <w:szCs w:val="24"/>
          <w:lang w:val="en-US"/>
        </w:rPr>
        <w:t xml:space="preserve"> </w:t>
      </w:r>
      <w:r w:rsidR="004B5775" w:rsidRPr="00103579">
        <w:rPr>
          <w:rFonts w:ascii="Times New Roman" w:hAnsi="Times New Roman" w:cs="Times New Roman"/>
          <w:bCs/>
          <w:color w:val="000000"/>
          <w:sz w:val="24"/>
          <w:szCs w:val="24"/>
          <w:lang w:val="en-US"/>
        </w:rPr>
        <w:t>State Ownership.</w:t>
      </w:r>
      <w:r w:rsidR="00B22036" w:rsidRPr="00B22036">
        <w:rPr>
          <w:rFonts w:ascii="Times New Roman" w:hAnsi="Times New Roman" w:cs="Times New Roman"/>
          <w:bCs/>
          <w:color w:val="000000"/>
          <w:sz w:val="24"/>
          <w:szCs w:val="24"/>
          <w:lang w:val="en-US"/>
        </w:rPr>
        <w:t xml:space="preserve"> </w:t>
      </w:r>
      <w:r w:rsidR="004B5775" w:rsidRPr="00103579">
        <w:rPr>
          <w:rFonts w:ascii="Times New Roman" w:hAnsi="Times New Roman" w:cs="Times New Roman"/>
          <w:bCs/>
          <w:sz w:val="24"/>
          <w:szCs w:val="24"/>
          <w:lang w:val="en-US"/>
        </w:rPr>
        <w:t>34 pp</w:t>
      </w:r>
    </w:p>
    <w:p w:rsidR="00174D72" w:rsidRPr="00A207D4" w:rsidRDefault="00174D72" w:rsidP="00A207D4">
      <w:pPr>
        <w:pStyle w:val="3"/>
        <w:shd w:val="clear" w:color="auto" w:fill="FFFFFF"/>
        <w:spacing w:before="0" w:beforeAutospacing="0" w:after="0" w:afterAutospacing="0" w:line="360" w:lineRule="auto"/>
        <w:contextualSpacing/>
        <w:jc w:val="both"/>
        <w:rPr>
          <w:b w:val="0"/>
          <w:sz w:val="24"/>
          <w:szCs w:val="24"/>
          <w:lang w:val="en-US"/>
        </w:rPr>
      </w:pPr>
      <w:r w:rsidRPr="00103579">
        <w:rPr>
          <w:b w:val="0"/>
          <w:sz w:val="24"/>
          <w:szCs w:val="24"/>
          <w:lang w:val="en-US"/>
        </w:rPr>
        <w:t xml:space="preserve">  </w:t>
      </w:r>
      <w:hyperlink r:id="rId14" w:history="1">
        <w:r w:rsidRPr="00103579">
          <w:rPr>
            <w:rStyle w:val="a3"/>
            <w:b w:val="0"/>
            <w:color w:val="auto"/>
            <w:sz w:val="24"/>
            <w:szCs w:val="24"/>
            <w:u w:val="none"/>
            <w:lang w:val="en-US"/>
          </w:rPr>
          <w:t xml:space="preserve"> Cardoso</w:t>
        </w:r>
      </w:hyperlink>
      <w:r w:rsidRPr="00103579">
        <w:rPr>
          <w:sz w:val="24"/>
          <w:szCs w:val="24"/>
          <w:lang w:val="en-US"/>
        </w:rPr>
        <w:t xml:space="preserve"> </w:t>
      </w:r>
      <w:r w:rsidRPr="00103579">
        <w:rPr>
          <w:b w:val="0"/>
          <w:sz w:val="24"/>
          <w:szCs w:val="24"/>
          <w:lang w:val="en-US"/>
        </w:rPr>
        <w:t xml:space="preserve">J.L., P </w:t>
      </w:r>
      <w:proofErr w:type="spellStart"/>
      <w:r w:rsidRPr="00103579">
        <w:rPr>
          <w:b w:val="0"/>
          <w:sz w:val="24"/>
          <w:szCs w:val="24"/>
          <w:lang w:val="en-US"/>
        </w:rPr>
        <w:t>Mendonça</w:t>
      </w:r>
      <w:proofErr w:type="spellEnd"/>
      <w:r w:rsidRPr="00103579">
        <w:rPr>
          <w:b w:val="0"/>
          <w:sz w:val="24"/>
          <w:szCs w:val="24"/>
          <w:lang w:val="en-US"/>
        </w:rPr>
        <w:t xml:space="preserve"> (2012). </w:t>
      </w:r>
      <w:hyperlink r:id="rId15" w:tgtFrame="_blank" w:history="1">
        <w:r w:rsidRPr="00103579">
          <w:rPr>
            <w:rStyle w:val="a3"/>
            <w:b w:val="0"/>
            <w:bCs w:val="0"/>
            <w:color w:val="auto"/>
            <w:sz w:val="24"/>
            <w:szCs w:val="24"/>
            <w:u w:val="none"/>
            <w:lang w:val="en-US"/>
          </w:rPr>
          <w:t xml:space="preserve">Corporatism and beyond: an assessment of recent </w:t>
        </w:r>
        <w:proofErr w:type="spellStart"/>
        <w:r w:rsidRPr="00103579">
          <w:rPr>
            <w:rStyle w:val="a3"/>
            <w:b w:val="0"/>
            <w:bCs w:val="0"/>
            <w:color w:val="auto"/>
            <w:sz w:val="24"/>
            <w:szCs w:val="24"/>
            <w:u w:val="none"/>
            <w:lang w:val="en-US"/>
          </w:rPr>
          <w:t>literature</w:t>
        </w:r>
      </w:hyperlink>
      <w:r w:rsidRPr="00A207D4">
        <w:rPr>
          <w:b w:val="0"/>
          <w:bCs w:val="0"/>
          <w:sz w:val="24"/>
          <w:szCs w:val="24"/>
          <w:lang w:val="en-US"/>
        </w:rPr>
        <w:t>.</w:t>
      </w:r>
      <w:r w:rsidRPr="00A207D4">
        <w:rPr>
          <w:b w:val="0"/>
          <w:sz w:val="24"/>
          <w:szCs w:val="24"/>
          <w:lang w:val="en-US"/>
        </w:rPr>
        <w:t>Working</w:t>
      </w:r>
      <w:proofErr w:type="spellEnd"/>
      <w:r w:rsidRPr="00A207D4">
        <w:rPr>
          <w:b w:val="0"/>
          <w:sz w:val="24"/>
          <w:szCs w:val="24"/>
          <w:lang w:val="en-US"/>
        </w:rPr>
        <w:t xml:space="preserve"> Papers ICS</w:t>
      </w:r>
      <w:r w:rsidRPr="00A207D4">
        <w:rPr>
          <w:sz w:val="24"/>
          <w:szCs w:val="24"/>
          <w:lang w:val="en-US"/>
        </w:rPr>
        <w:t>.</w:t>
      </w:r>
      <w:r w:rsidR="009673D9" w:rsidRPr="00A207D4">
        <w:rPr>
          <w:sz w:val="24"/>
          <w:szCs w:val="24"/>
          <w:lang w:val="en-US"/>
        </w:rPr>
        <w:t xml:space="preserve"> </w:t>
      </w:r>
      <w:r w:rsidR="009673D9" w:rsidRPr="00A207D4">
        <w:rPr>
          <w:b w:val="0"/>
          <w:sz w:val="24"/>
          <w:szCs w:val="24"/>
          <w:lang w:val="en-US"/>
        </w:rPr>
        <w:t>31pp.</w:t>
      </w:r>
    </w:p>
    <w:p w:rsidR="00587801" w:rsidRPr="00B11721" w:rsidRDefault="00587801" w:rsidP="00C65404">
      <w:pPr>
        <w:shd w:val="clear" w:color="auto" w:fill="FFFFFF"/>
        <w:spacing w:after="75"/>
        <w:contextualSpacing/>
        <w:jc w:val="both"/>
        <w:rPr>
          <w:rFonts w:ascii="Times New Roman" w:hAnsi="Times New Roman" w:cs="Times New Roman"/>
          <w:sz w:val="24"/>
          <w:szCs w:val="24"/>
          <w:lang w:val="en-US"/>
        </w:rPr>
      </w:pPr>
      <w:r w:rsidRPr="00A207D4">
        <w:rPr>
          <w:rFonts w:ascii="Times New Roman" w:hAnsi="Times New Roman" w:cs="Times New Roman"/>
          <w:bCs/>
          <w:color w:val="000000"/>
          <w:sz w:val="24"/>
          <w:szCs w:val="24"/>
          <w:lang w:val="en-US"/>
        </w:rPr>
        <w:t xml:space="preserve">  </w:t>
      </w:r>
      <w:r w:rsidRPr="00A207D4">
        <w:rPr>
          <w:rFonts w:ascii="Times New Roman" w:hAnsi="Times New Roman" w:cs="Times New Roman"/>
          <w:sz w:val="24"/>
          <w:szCs w:val="24"/>
          <w:lang w:val="en-US"/>
        </w:rPr>
        <w:t xml:space="preserve"> </w:t>
      </w:r>
      <w:proofErr w:type="gramStart"/>
      <w:r w:rsidRPr="00B11721">
        <w:rPr>
          <w:rFonts w:ascii="Times New Roman" w:hAnsi="Times New Roman" w:cs="Times New Roman"/>
          <w:sz w:val="24"/>
          <w:szCs w:val="24"/>
          <w:lang w:val="en-US"/>
        </w:rPr>
        <w:t>Carothers T. (2002).The End of the Transition Paradigm</w:t>
      </w:r>
      <w:r w:rsidR="00665148" w:rsidRPr="00B11721">
        <w:rPr>
          <w:rFonts w:ascii="Times New Roman" w:hAnsi="Times New Roman" w:cs="Times New Roman"/>
          <w:sz w:val="24"/>
          <w:szCs w:val="24"/>
          <w:lang w:val="en-US"/>
        </w:rPr>
        <w:t>.</w:t>
      </w:r>
      <w:proofErr w:type="gramEnd"/>
      <w:r w:rsidRPr="00B11721">
        <w:rPr>
          <w:rFonts w:ascii="Times New Roman" w:hAnsi="Times New Roman" w:cs="Times New Roman"/>
          <w:sz w:val="24"/>
          <w:szCs w:val="24"/>
          <w:lang w:val="en-US"/>
        </w:rPr>
        <w:t xml:space="preserve"> </w:t>
      </w:r>
      <w:proofErr w:type="gramStart"/>
      <w:r w:rsidRPr="00B11721">
        <w:rPr>
          <w:rFonts w:ascii="Times New Roman" w:hAnsi="Times New Roman" w:cs="Times New Roman"/>
          <w:sz w:val="24"/>
          <w:szCs w:val="24"/>
          <w:lang w:val="en-US"/>
        </w:rPr>
        <w:t>Journal of Democracy.</w:t>
      </w:r>
      <w:proofErr w:type="gramEnd"/>
      <w:r w:rsidRPr="00B11721">
        <w:rPr>
          <w:rFonts w:ascii="Times New Roman" w:hAnsi="Times New Roman" w:cs="Times New Roman"/>
          <w:sz w:val="24"/>
          <w:szCs w:val="24"/>
          <w:lang w:val="en-US"/>
        </w:rPr>
        <w:t xml:space="preserve"> </w:t>
      </w:r>
      <w:r w:rsidR="00B11721" w:rsidRPr="00B11721">
        <w:rPr>
          <w:rFonts w:ascii="Times New Roman" w:hAnsi="Times New Roman" w:cs="Times New Roman"/>
          <w:color w:val="545454"/>
          <w:sz w:val="24"/>
          <w:szCs w:val="24"/>
          <w:shd w:val="clear" w:color="auto" w:fill="FFFFFF"/>
          <w:lang w:val="en-US"/>
        </w:rPr>
        <w:t>, vol. 13, no 1, 5-21.</w:t>
      </w:r>
    </w:p>
    <w:p w:rsidR="00587801" w:rsidRPr="00A207D4" w:rsidRDefault="00587801" w:rsidP="00A207D4">
      <w:pPr>
        <w:autoSpaceDE w:val="0"/>
        <w:autoSpaceDN w:val="0"/>
        <w:adjustRightInd w:val="0"/>
        <w:spacing w:after="0"/>
        <w:contextualSpacing/>
        <w:jc w:val="both"/>
        <w:rPr>
          <w:rFonts w:ascii="Times New Roman" w:eastAsia="TimesNewRomanPSMT" w:hAnsi="Times New Roman" w:cs="Times New Roman"/>
          <w:sz w:val="24"/>
          <w:szCs w:val="24"/>
          <w:lang w:val="en-US"/>
        </w:rPr>
      </w:pPr>
      <w:r w:rsidRPr="00A207D4">
        <w:rPr>
          <w:rFonts w:ascii="Times New Roman" w:eastAsia="TimesNewRomanPS-ItalicMT" w:hAnsi="Times New Roman" w:cs="Times New Roman"/>
          <w:iCs/>
          <w:sz w:val="24"/>
          <w:szCs w:val="24"/>
          <w:lang w:val="en-US"/>
        </w:rPr>
        <w:t xml:space="preserve">   Chang, H.</w:t>
      </w:r>
      <w:r w:rsidR="00947074" w:rsidRPr="00A207D4">
        <w:rPr>
          <w:rFonts w:ascii="Times New Roman" w:eastAsia="TimesNewRomanPS-ItalicMT" w:hAnsi="Times New Roman" w:cs="Times New Roman"/>
          <w:iCs/>
          <w:sz w:val="24"/>
          <w:szCs w:val="24"/>
          <w:lang w:val="en-US"/>
        </w:rPr>
        <w:t xml:space="preserve"> </w:t>
      </w:r>
      <w:r w:rsidRPr="00A207D4">
        <w:rPr>
          <w:rFonts w:ascii="Times New Roman" w:eastAsia="TimesNewRomanPS-ItalicMT" w:hAnsi="Times New Roman" w:cs="Times New Roman"/>
          <w:iCs/>
          <w:sz w:val="24"/>
          <w:szCs w:val="24"/>
          <w:lang w:val="en-US"/>
        </w:rPr>
        <w:t xml:space="preserve">(2007). </w:t>
      </w:r>
      <w:proofErr w:type="gramStart"/>
      <w:r w:rsidRPr="00A207D4">
        <w:rPr>
          <w:rFonts w:ascii="Times New Roman" w:eastAsia="TimesNewRomanPSMT" w:hAnsi="Times New Roman" w:cs="Times New Roman"/>
          <w:sz w:val="24"/>
          <w:szCs w:val="24"/>
          <w:lang w:val="en-US"/>
        </w:rPr>
        <w:t>State-Owned Enterprise Reform.</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United Nations.</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Department for Economic and Social Affairs.</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National Development Strategies.</w:t>
      </w:r>
      <w:proofErr w:type="gramEnd"/>
      <w:r w:rsidRPr="00A207D4">
        <w:rPr>
          <w:rFonts w:ascii="Times New Roman" w:eastAsia="TimesNewRomanPSMT" w:hAnsi="Times New Roman" w:cs="Times New Roman"/>
          <w:sz w:val="24"/>
          <w:szCs w:val="24"/>
          <w:lang w:val="en-US"/>
        </w:rPr>
        <w:t xml:space="preserve"> Policy notes. </w:t>
      </w:r>
    </w:p>
    <w:p w:rsidR="00587801" w:rsidRPr="00A207D4" w:rsidRDefault="00587801" w:rsidP="00A207D4">
      <w:pPr>
        <w:autoSpaceDE w:val="0"/>
        <w:autoSpaceDN w:val="0"/>
        <w:adjustRightInd w:val="0"/>
        <w:spacing w:after="0"/>
        <w:contextualSpacing/>
        <w:jc w:val="both"/>
        <w:rPr>
          <w:rFonts w:ascii="Times New Roman" w:eastAsia="TimesNewRomanPSMT" w:hAnsi="Times New Roman" w:cs="Times New Roman"/>
          <w:sz w:val="24"/>
          <w:szCs w:val="24"/>
          <w:lang w:val="en-US"/>
        </w:rPr>
      </w:pPr>
      <w:r w:rsidRPr="00A207D4">
        <w:rPr>
          <w:rFonts w:ascii="Times New Roman" w:eastAsia="TimesNewRomanPS-ItalicMT" w:hAnsi="Times New Roman" w:cs="Times New Roman"/>
          <w:iCs/>
          <w:sz w:val="24"/>
          <w:szCs w:val="24"/>
          <w:lang w:val="en-US"/>
        </w:rPr>
        <w:t xml:space="preserve">   Chang, R.</w:t>
      </w:r>
      <w:r w:rsidRPr="00A207D4">
        <w:rPr>
          <w:rFonts w:ascii="Times New Roman" w:eastAsia="TimesNewRomanPS-ItalicMT" w:hAnsi="Times New Roman" w:cs="Times New Roman"/>
          <w:b/>
          <w:bCs/>
          <w:iCs/>
          <w:sz w:val="24"/>
          <w:szCs w:val="24"/>
          <w:lang w:val="en-US"/>
        </w:rPr>
        <w:t xml:space="preserve">, </w:t>
      </w:r>
      <w:r w:rsidRPr="00A207D4">
        <w:rPr>
          <w:rFonts w:ascii="Times New Roman" w:eastAsia="TimesNewRomanPS-ItalicMT" w:hAnsi="Times New Roman" w:cs="Times New Roman"/>
          <w:iCs/>
          <w:sz w:val="24"/>
          <w:szCs w:val="24"/>
          <w:lang w:val="en-US"/>
        </w:rPr>
        <w:t>C</w:t>
      </w:r>
      <w:r w:rsidR="00C41C69" w:rsidRPr="00A207D4">
        <w:rPr>
          <w:rFonts w:ascii="Times New Roman" w:eastAsia="TimesNewRomanPS-ItalicMT" w:hAnsi="Times New Roman" w:cs="Times New Roman"/>
          <w:iCs/>
          <w:sz w:val="24"/>
          <w:szCs w:val="24"/>
          <w:lang w:val="en-US"/>
        </w:rPr>
        <w:t>.</w:t>
      </w:r>
      <w:r w:rsidRPr="00A207D4">
        <w:rPr>
          <w:rFonts w:ascii="Times New Roman" w:eastAsia="TimesNewRomanPS-ItalicMT" w:hAnsi="Times New Roman" w:cs="Times New Roman"/>
          <w:iCs/>
          <w:sz w:val="24"/>
          <w:szCs w:val="24"/>
          <w:lang w:val="en-US"/>
        </w:rPr>
        <w:t xml:space="preserve"> </w:t>
      </w:r>
      <w:proofErr w:type="spellStart"/>
      <w:r w:rsidRPr="00A207D4">
        <w:rPr>
          <w:rFonts w:ascii="Times New Roman" w:eastAsia="TimesNewRomanPS-ItalicMT" w:hAnsi="Times New Roman" w:cs="Times New Roman"/>
          <w:iCs/>
          <w:sz w:val="24"/>
          <w:szCs w:val="24"/>
          <w:lang w:val="en-US"/>
        </w:rPr>
        <w:t>Hevia</w:t>
      </w:r>
      <w:proofErr w:type="spellEnd"/>
      <w:r w:rsidRPr="00A207D4">
        <w:rPr>
          <w:rFonts w:ascii="Times New Roman" w:eastAsia="TimesNewRomanPS-ItalicMT" w:hAnsi="Times New Roman" w:cs="Times New Roman"/>
          <w:b/>
          <w:bCs/>
          <w:iCs/>
          <w:sz w:val="24"/>
          <w:szCs w:val="24"/>
          <w:lang w:val="en-US"/>
        </w:rPr>
        <w:t xml:space="preserve">, </w:t>
      </w:r>
      <w:r w:rsidRPr="00A207D4">
        <w:rPr>
          <w:rFonts w:ascii="Times New Roman" w:eastAsia="TimesNewRomanPS-ItalicMT" w:hAnsi="Times New Roman" w:cs="Times New Roman"/>
          <w:iCs/>
          <w:sz w:val="24"/>
          <w:szCs w:val="24"/>
          <w:lang w:val="en-US"/>
        </w:rPr>
        <w:t>N</w:t>
      </w:r>
      <w:r w:rsidR="00C41C69" w:rsidRPr="00A207D4">
        <w:rPr>
          <w:rFonts w:ascii="Times New Roman" w:eastAsia="TimesNewRomanPS-ItalicMT" w:hAnsi="Times New Roman" w:cs="Times New Roman"/>
          <w:iCs/>
          <w:sz w:val="24"/>
          <w:szCs w:val="24"/>
          <w:lang w:val="en-US"/>
        </w:rPr>
        <w:t>.</w:t>
      </w:r>
      <w:r w:rsidRPr="00A207D4">
        <w:rPr>
          <w:rFonts w:ascii="Times New Roman" w:eastAsia="TimesNewRomanPS-ItalicMT" w:hAnsi="Times New Roman" w:cs="Times New Roman"/>
          <w:iCs/>
          <w:sz w:val="24"/>
          <w:szCs w:val="24"/>
          <w:lang w:val="en-US"/>
        </w:rPr>
        <w:t xml:space="preserve"> </w:t>
      </w:r>
      <w:proofErr w:type="spellStart"/>
      <w:r w:rsidRPr="00A207D4">
        <w:rPr>
          <w:rFonts w:ascii="Times New Roman" w:eastAsia="TimesNewRomanPS-ItalicMT" w:hAnsi="Times New Roman" w:cs="Times New Roman"/>
          <w:iCs/>
          <w:sz w:val="24"/>
          <w:szCs w:val="24"/>
          <w:lang w:val="en-US"/>
        </w:rPr>
        <w:t>Loayza</w:t>
      </w:r>
      <w:proofErr w:type="spellEnd"/>
      <w:r w:rsidRPr="00A207D4">
        <w:rPr>
          <w:rFonts w:ascii="Times New Roman" w:eastAsia="TimesNewRomanPSMT" w:hAnsi="Times New Roman" w:cs="Times New Roman"/>
          <w:sz w:val="24"/>
          <w:szCs w:val="24"/>
          <w:lang w:val="en-US"/>
        </w:rPr>
        <w:t>.</w:t>
      </w:r>
      <w:r w:rsidR="00C41C69"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(2009). Privatization and Nationalization Cycles.</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World Bank Policy Research Working Paper No. 5029.</w:t>
      </w:r>
      <w:proofErr w:type="gramEnd"/>
    </w:p>
    <w:p w:rsidR="00587801" w:rsidRPr="00C65404" w:rsidRDefault="00587801" w:rsidP="00A207D4">
      <w:pPr>
        <w:autoSpaceDE w:val="0"/>
        <w:autoSpaceDN w:val="0"/>
        <w:adjustRightInd w:val="0"/>
        <w:spacing w:after="0"/>
        <w:contextualSpacing/>
        <w:jc w:val="both"/>
        <w:rPr>
          <w:rFonts w:ascii="Times New Roman" w:eastAsia="TimesNewRomanPSMT" w:hAnsi="Times New Roman" w:cs="Times New Roman"/>
          <w:sz w:val="24"/>
          <w:szCs w:val="24"/>
          <w:lang w:val="en-US"/>
        </w:rPr>
      </w:pPr>
      <w:r w:rsidRPr="00A207D4">
        <w:rPr>
          <w:rFonts w:ascii="Times New Roman" w:hAnsi="Times New Roman" w:cs="Times New Roman"/>
          <w:color w:val="000000"/>
          <w:sz w:val="24"/>
          <w:szCs w:val="24"/>
          <w:shd w:val="clear" w:color="auto" w:fill="FFFFFF"/>
          <w:lang w:val="en-US"/>
        </w:rPr>
        <w:t xml:space="preserve">  </w:t>
      </w:r>
      <w:r w:rsidRPr="00A207D4">
        <w:rPr>
          <w:rFonts w:ascii="Times New Roman" w:eastAsia="TimesNewRomanPS-ItalicMT" w:hAnsi="Times New Roman" w:cs="Times New Roman"/>
          <w:iCs/>
          <w:sz w:val="24"/>
          <w:szCs w:val="24"/>
          <w:lang w:val="en-US"/>
        </w:rPr>
        <w:t xml:space="preserve">   Chua, Amy. (1995). </w:t>
      </w:r>
      <w:proofErr w:type="gramStart"/>
      <w:r w:rsidRPr="00A207D4">
        <w:rPr>
          <w:rFonts w:ascii="Times New Roman" w:eastAsia="TimesNewRomanPSMT" w:hAnsi="Times New Roman" w:cs="Times New Roman"/>
          <w:sz w:val="24"/>
          <w:szCs w:val="24"/>
          <w:lang w:val="en-US"/>
        </w:rPr>
        <w:t>The</w:t>
      </w:r>
      <w:proofErr w:type="gramEnd"/>
      <w:r w:rsidRPr="00A207D4">
        <w:rPr>
          <w:rFonts w:ascii="Times New Roman" w:eastAsia="TimesNewRomanPSMT" w:hAnsi="Times New Roman" w:cs="Times New Roman"/>
          <w:sz w:val="24"/>
          <w:szCs w:val="24"/>
          <w:lang w:val="en-US"/>
        </w:rPr>
        <w:t xml:space="preserve"> Privatization-Nationalization Cycle: The Link Between Markets and Ethnicity in Developing Countries. </w:t>
      </w:r>
      <w:proofErr w:type="gramStart"/>
      <w:r w:rsidRPr="00A207D4">
        <w:rPr>
          <w:rFonts w:ascii="Times New Roman" w:eastAsia="TimesNewRomanPSMT" w:hAnsi="Times New Roman" w:cs="Times New Roman"/>
          <w:sz w:val="24"/>
          <w:szCs w:val="24"/>
          <w:lang w:val="en-US"/>
        </w:rPr>
        <w:t>Faculty Scholarship Series.</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Paper 342.</w:t>
      </w:r>
      <w:proofErr w:type="gramEnd"/>
      <w:r w:rsidRPr="00A207D4">
        <w:rPr>
          <w:rFonts w:ascii="Times New Roman" w:eastAsia="TimesNewRomanPSMT" w:hAnsi="Times New Roman" w:cs="Times New Roman"/>
          <w:sz w:val="24"/>
          <w:szCs w:val="24"/>
          <w:lang w:val="en-US"/>
        </w:rPr>
        <w:t xml:space="preserve"> </w:t>
      </w:r>
      <w:hyperlink r:id="rId16" w:history="1">
        <w:r w:rsidR="004B5775" w:rsidRPr="00C65404">
          <w:rPr>
            <w:rStyle w:val="a3"/>
            <w:rFonts w:ascii="Times New Roman" w:eastAsia="TimesNewRomanPSMT" w:hAnsi="Times New Roman" w:cs="Times New Roman"/>
            <w:color w:val="auto"/>
            <w:sz w:val="24"/>
            <w:szCs w:val="24"/>
            <w:u w:val="none"/>
            <w:lang w:val="en-US"/>
          </w:rPr>
          <w:t>http://digitalcommons.law.yale.edu/fss_papers/342</w:t>
        </w:r>
      </w:hyperlink>
      <w:r w:rsidRPr="00C65404">
        <w:rPr>
          <w:rFonts w:ascii="Times New Roman" w:eastAsia="TimesNewRomanPSMT" w:hAnsi="Times New Roman" w:cs="Times New Roman"/>
          <w:sz w:val="24"/>
          <w:szCs w:val="24"/>
          <w:lang w:val="en-US"/>
        </w:rPr>
        <w:t>.</w:t>
      </w:r>
    </w:p>
    <w:p w:rsidR="004B5775" w:rsidRPr="00A207D4" w:rsidRDefault="004B5775" w:rsidP="00A207D4">
      <w:pPr>
        <w:autoSpaceDE w:val="0"/>
        <w:autoSpaceDN w:val="0"/>
        <w:adjustRightInd w:val="0"/>
        <w:spacing w:after="0"/>
        <w:contextualSpacing/>
        <w:jc w:val="both"/>
        <w:rPr>
          <w:rFonts w:ascii="Times New Roman" w:eastAsia="TimesNewRomanPSMT" w:hAnsi="Times New Roman" w:cs="Times New Roman"/>
          <w:sz w:val="24"/>
          <w:szCs w:val="24"/>
          <w:lang w:val="en-US"/>
        </w:rPr>
      </w:pPr>
      <w:r w:rsidRPr="00A207D4">
        <w:rPr>
          <w:rFonts w:ascii="Times New Roman" w:hAnsi="Times New Roman" w:cs="Times New Roman"/>
          <w:sz w:val="24"/>
          <w:szCs w:val="24"/>
          <w:lang w:val="en-US"/>
        </w:rPr>
        <w:t xml:space="preserve">   </w:t>
      </w:r>
      <w:proofErr w:type="spellStart"/>
      <w:proofErr w:type="gramStart"/>
      <w:r w:rsidRPr="00A207D4">
        <w:rPr>
          <w:rFonts w:ascii="Times New Roman" w:eastAsia="Calibri" w:hAnsi="Times New Roman" w:cs="Times New Roman"/>
          <w:sz w:val="24"/>
          <w:szCs w:val="24"/>
          <w:lang w:val="en-US"/>
        </w:rPr>
        <w:t>Conradt</w:t>
      </w:r>
      <w:proofErr w:type="spellEnd"/>
      <w:r w:rsidRPr="00A207D4">
        <w:rPr>
          <w:rFonts w:ascii="Times New Roman" w:eastAsia="Calibri" w:hAnsi="Times New Roman" w:cs="Times New Roman"/>
          <w:sz w:val="24"/>
          <w:szCs w:val="24"/>
          <w:lang w:val="en-US"/>
        </w:rPr>
        <w:t>, D. P. (1989).</w:t>
      </w:r>
      <w:proofErr w:type="gramEnd"/>
      <w:r w:rsidRPr="00A207D4">
        <w:rPr>
          <w:rFonts w:ascii="Times New Roman" w:eastAsia="Calibri" w:hAnsi="Times New Roman" w:cs="Times New Roman"/>
          <w:sz w:val="24"/>
          <w:szCs w:val="24"/>
          <w:lang w:val="en-US"/>
        </w:rPr>
        <w:t xml:space="preserve"> </w:t>
      </w:r>
      <w:proofErr w:type="gramStart"/>
      <w:r w:rsidRPr="00A207D4">
        <w:rPr>
          <w:rFonts w:ascii="Times New Roman" w:eastAsia="Calibri" w:hAnsi="Times New Roman" w:cs="Times New Roman"/>
          <w:sz w:val="24"/>
          <w:szCs w:val="24"/>
          <w:lang w:val="en-US"/>
        </w:rPr>
        <w:t>Changing German Political Culture.</w:t>
      </w:r>
      <w:proofErr w:type="gramEnd"/>
      <w:r w:rsidRPr="00A207D4">
        <w:rPr>
          <w:rFonts w:ascii="Times New Roman" w:eastAsia="Calibri" w:hAnsi="Times New Roman" w:cs="Times New Roman"/>
          <w:sz w:val="24"/>
          <w:szCs w:val="24"/>
          <w:lang w:val="en-US"/>
        </w:rPr>
        <w:t xml:space="preserve"> In: Almond, Gabriel A., and Sidney </w:t>
      </w:r>
      <w:proofErr w:type="spellStart"/>
      <w:r w:rsidRPr="00A207D4">
        <w:rPr>
          <w:rFonts w:ascii="Times New Roman" w:eastAsia="Calibri" w:hAnsi="Times New Roman" w:cs="Times New Roman"/>
          <w:sz w:val="24"/>
          <w:szCs w:val="24"/>
          <w:lang w:val="en-US"/>
        </w:rPr>
        <w:t>Verba</w:t>
      </w:r>
      <w:proofErr w:type="spellEnd"/>
      <w:r w:rsidRPr="00A207D4">
        <w:rPr>
          <w:rFonts w:ascii="Times New Roman" w:eastAsia="Calibri" w:hAnsi="Times New Roman" w:cs="Times New Roman"/>
          <w:sz w:val="24"/>
          <w:szCs w:val="24"/>
          <w:lang w:val="en-US"/>
        </w:rPr>
        <w:t xml:space="preserve"> (</w:t>
      </w:r>
      <w:proofErr w:type="gramStart"/>
      <w:r w:rsidRPr="00A207D4">
        <w:rPr>
          <w:rFonts w:ascii="Times New Roman" w:eastAsia="Calibri" w:hAnsi="Times New Roman" w:cs="Times New Roman"/>
          <w:sz w:val="24"/>
          <w:szCs w:val="24"/>
          <w:lang w:val="en-US"/>
        </w:rPr>
        <w:t>eds</w:t>
      </w:r>
      <w:proofErr w:type="gramEnd"/>
      <w:r w:rsidRPr="00A207D4">
        <w:rPr>
          <w:rFonts w:ascii="Times New Roman" w:eastAsia="Calibri" w:hAnsi="Times New Roman" w:cs="Times New Roman"/>
          <w:sz w:val="24"/>
          <w:szCs w:val="24"/>
          <w:lang w:val="en-US"/>
        </w:rPr>
        <w:t xml:space="preserve">.). The Civic Culture Revisited. </w:t>
      </w:r>
      <w:proofErr w:type="gramStart"/>
      <w:r w:rsidRPr="00A207D4">
        <w:rPr>
          <w:rFonts w:ascii="Times New Roman" w:eastAsia="Calibri" w:hAnsi="Times New Roman" w:cs="Times New Roman"/>
          <w:sz w:val="24"/>
          <w:szCs w:val="24"/>
          <w:lang w:val="en-US"/>
        </w:rPr>
        <w:t>Newbury Park.</w:t>
      </w:r>
      <w:proofErr w:type="gramEnd"/>
      <w:r w:rsidRPr="00A207D4">
        <w:rPr>
          <w:rFonts w:ascii="Times New Roman" w:eastAsia="Calibri" w:hAnsi="Times New Roman" w:cs="Times New Roman"/>
          <w:sz w:val="24"/>
          <w:szCs w:val="24"/>
          <w:lang w:val="en-US"/>
        </w:rPr>
        <w:t xml:space="preserve"> </w:t>
      </w:r>
      <w:proofErr w:type="gramStart"/>
      <w:r w:rsidRPr="00A207D4">
        <w:rPr>
          <w:rFonts w:ascii="Times New Roman" w:eastAsia="Calibri" w:hAnsi="Times New Roman" w:cs="Times New Roman"/>
          <w:sz w:val="24"/>
          <w:szCs w:val="24"/>
          <w:lang w:val="en-US"/>
        </w:rPr>
        <w:t>Sage Publications.</w:t>
      </w:r>
      <w:proofErr w:type="gramEnd"/>
      <w:r w:rsidRPr="00A207D4">
        <w:rPr>
          <w:rFonts w:ascii="Times New Roman" w:eastAsia="Calibri" w:hAnsi="Times New Roman" w:cs="Times New Roman"/>
          <w:sz w:val="24"/>
          <w:szCs w:val="24"/>
          <w:lang w:val="en-US"/>
        </w:rPr>
        <w:t xml:space="preserve"> 212- 272.</w:t>
      </w:r>
    </w:p>
    <w:p w:rsidR="00CD1DDC" w:rsidRPr="00A207D4" w:rsidRDefault="00587801" w:rsidP="00A207D4">
      <w:pPr>
        <w:shd w:val="clear" w:color="auto" w:fill="FFFFFF"/>
        <w:spacing w:after="115"/>
        <w:jc w:val="both"/>
        <w:textAlignment w:val="baseline"/>
        <w:rPr>
          <w:rFonts w:ascii="Times New Roman" w:hAnsi="Times New Roman" w:cs="Times New Roman"/>
          <w:color w:val="222222"/>
          <w:sz w:val="24"/>
          <w:szCs w:val="24"/>
          <w:lang w:val="en-US"/>
        </w:rPr>
      </w:pPr>
      <w:r w:rsidRPr="00A207D4">
        <w:rPr>
          <w:rFonts w:ascii="Times New Roman" w:hAnsi="Times New Roman" w:cs="Times New Roman"/>
          <w:color w:val="000000"/>
          <w:sz w:val="24"/>
          <w:szCs w:val="24"/>
          <w:shd w:val="clear" w:color="auto" w:fill="FFFFFF"/>
          <w:lang w:val="en-US"/>
        </w:rPr>
        <w:t xml:space="preserve">  </w:t>
      </w:r>
      <w:hyperlink r:id="rId17" w:history="1">
        <w:r w:rsidR="00CD1DDC" w:rsidRPr="00A207D4">
          <w:rPr>
            <w:rStyle w:val="a3"/>
            <w:rFonts w:ascii="Times New Roman" w:hAnsi="Times New Roman" w:cs="Times New Roman"/>
            <w:color w:val="auto"/>
            <w:sz w:val="24"/>
            <w:szCs w:val="24"/>
            <w:u w:val="none"/>
            <w:bdr w:val="none" w:sz="0" w:space="0" w:color="auto" w:frame="1"/>
            <w:lang w:val="en-US"/>
          </w:rPr>
          <w:t xml:space="preserve"> </w:t>
        </w:r>
        <w:proofErr w:type="spellStart"/>
        <w:r w:rsidR="00CD1DDC" w:rsidRPr="00A207D4">
          <w:rPr>
            <w:rStyle w:val="a3"/>
            <w:rFonts w:ascii="Times New Roman" w:hAnsi="Times New Roman" w:cs="Times New Roman"/>
            <w:color w:val="auto"/>
            <w:sz w:val="24"/>
            <w:szCs w:val="24"/>
            <w:u w:val="none"/>
            <w:bdr w:val="none" w:sz="0" w:space="0" w:color="auto" w:frame="1"/>
            <w:lang w:val="en-US"/>
          </w:rPr>
          <w:t>Crivelli</w:t>
        </w:r>
        <w:proofErr w:type="spellEnd"/>
      </w:hyperlink>
      <w:r w:rsidR="00CD1DDC" w:rsidRPr="00A207D4">
        <w:rPr>
          <w:rFonts w:ascii="Times New Roman" w:hAnsi="Times New Roman" w:cs="Times New Roman"/>
          <w:sz w:val="24"/>
          <w:szCs w:val="24"/>
          <w:lang w:val="en-US"/>
        </w:rPr>
        <w:t xml:space="preserve"> E. (</w:t>
      </w:r>
      <w:r w:rsidR="00CD1DDC" w:rsidRPr="00A207D4">
        <w:rPr>
          <w:rStyle w:val="publication-meta-date"/>
          <w:rFonts w:ascii="Times New Roman" w:hAnsi="Times New Roman" w:cs="Times New Roman"/>
          <w:caps/>
          <w:color w:val="555555"/>
          <w:sz w:val="24"/>
          <w:szCs w:val="24"/>
          <w:lang w:val="en-US"/>
        </w:rPr>
        <w:t xml:space="preserve">2013). </w:t>
      </w:r>
      <w:r w:rsidR="00CD1DDC" w:rsidRPr="00A207D4">
        <w:rPr>
          <w:rFonts w:ascii="Times New Roman" w:hAnsi="Times New Roman" w:cs="Times New Roman"/>
          <w:color w:val="222222"/>
          <w:sz w:val="24"/>
          <w:szCs w:val="24"/>
          <w:lang w:val="en-US"/>
        </w:rPr>
        <w:t>Fiscal impact of privatization revisited: The role of tax revenues in transition economies.</w:t>
      </w:r>
      <w:r w:rsidR="00CD1DDC" w:rsidRPr="00A207D4">
        <w:rPr>
          <w:rFonts w:ascii="Times New Roman" w:hAnsi="Times New Roman" w:cs="Times New Roman"/>
          <w:sz w:val="24"/>
          <w:szCs w:val="24"/>
          <w:lang w:val="en-US"/>
        </w:rPr>
        <w:t xml:space="preserve"> </w:t>
      </w:r>
      <w:hyperlink r:id="rId18" w:history="1">
        <w:proofErr w:type="gramStart"/>
        <w:r w:rsidR="00CD1DDC" w:rsidRPr="00A207D4">
          <w:rPr>
            <w:rStyle w:val="a3"/>
            <w:rFonts w:ascii="Times New Roman" w:hAnsi="Times New Roman" w:cs="Times New Roman"/>
            <w:caps/>
            <w:color w:val="555555"/>
            <w:sz w:val="24"/>
            <w:szCs w:val="24"/>
            <w:u w:val="none"/>
            <w:lang w:val="en-US"/>
          </w:rPr>
          <w:t>E</w:t>
        </w:r>
        <w:r w:rsidR="00CD1DDC" w:rsidRPr="00A207D4">
          <w:rPr>
            <w:rStyle w:val="a3"/>
            <w:rFonts w:ascii="Times New Roman" w:hAnsi="Times New Roman" w:cs="Times New Roman"/>
            <w:color w:val="555555"/>
            <w:sz w:val="24"/>
            <w:szCs w:val="24"/>
            <w:u w:val="none"/>
            <w:lang w:val="en-US"/>
          </w:rPr>
          <w:t>conomic</w:t>
        </w:r>
        <w:r w:rsidR="00CD1DDC" w:rsidRPr="00A207D4">
          <w:rPr>
            <w:rStyle w:val="a3"/>
            <w:rFonts w:ascii="Times New Roman" w:hAnsi="Times New Roman" w:cs="Times New Roman"/>
            <w:caps/>
            <w:color w:val="555555"/>
            <w:sz w:val="24"/>
            <w:szCs w:val="24"/>
            <w:u w:val="none"/>
            <w:lang w:val="en-US"/>
          </w:rPr>
          <w:t xml:space="preserve"> S</w:t>
        </w:r>
        <w:r w:rsidR="00CD1DDC" w:rsidRPr="00A207D4">
          <w:rPr>
            <w:rStyle w:val="a3"/>
            <w:rFonts w:ascii="Times New Roman" w:hAnsi="Times New Roman" w:cs="Times New Roman"/>
            <w:color w:val="555555"/>
            <w:sz w:val="24"/>
            <w:szCs w:val="24"/>
            <w:u w:val="none"/>
            <w:lang w:val="en-US"/>
          </w:rPr>
          <w:t>ystems</w:t>
        </w:r>
      </w:hyperlink>
      <w:r w:rsidR="00CD1DDC" w:rsidRPr="00A207D4">
        <w:rPr>
          <w:rFonts w:ascii="Times New Roman" w:hAnsi="Times New Roman" w:cs="Times New Roman"/>
          <w:sz w:val="24"/>
          <w:szCs w:val="24"/>
          <w:lang w:val="en-US"/>
        </w:rPr>
        <w:t>,</w:t>
      </w:r>
      <w:r w:rsidR="00CD1DDC" w:rsidRPr="00A207D4">
        <w:rPr>
          <w:rStyle w:val="apple-converted-space"/>
          <w:rFonts w:ascii="Times New Roman" w:hAnsi="Times New Roman" w:cs="Times New Roman"/>
          <w:caps/>
          <w:color w:val="555555"/>
          <w:sz w:val="24"/>
          <w:szCs w:val="24"/>
          <w:lang w:val="en-US"/>
        </w:rPr>
        <w:t> </w:t>
      </w:r>
      <w:r w:rsidR="00CD1DDC" w:rsidRPr="00A207D4">
        <w:rPr>
          <w:rStyle w:val="publication-meta-journal"/>
          <w:rFonts w:ascii="Times New Roman" w:hAnsi="Times New Roman" w:cs="Times New Roman"/>
          <w:caps/>
          <w:color w:val="555555"/>
          <w:sz w:val="24"/>
          <w:szCs w:val="24"/>
          <w:lang w:val="en-US"/>
        </w:rPr>
        <w:t>37(2).</w:t>
      </w:r>
      <w:proofErr w:type="gramEnd"/>
      <w:r w:rsidR="00CD1DDC" w:rsidRPr="00A207D4">
        <w:rPr>
          <w:rStyle w:val="publication-meta-journal"/>
          <w:rFonts w:ascii="Times New Roman" w:hAnsi="Times New Roman" w:cs="Times New Roman"/>
          <w:caps/>
          <w:color w:val="555555"/>
          <w:sz w:val="24"/>
          <w:szCs w:val="24"/>
          <w:lang w:val="en-US"/>
        </w:rPr>
        <w:t xml:space="preserve"> 217–232</w:t>
      </w:r>
    </w:p>
    <w:p w:rsidR="00587801" w:rsidRPr="00A207D4" w:rsidRDefault="00587801" w:rsidP="00A207D4">
      <w:pPr>
        <w:autoSpaceDE w:val="0"/>
        <w:autoSpaceDN w:val="0"/>
        <w:adjustRightInd w:val="0"/>
        <w:spacing w:after="0"/>
        <w:contextualSpacing/>
        <w:jc w:val="both"/>
        <w:rPr>
          <w:rFonts w:ascii="Times New Roman" w:hAnsi="Times New Roman" w:cs="Times New Roman"/>
          <w:color w:val="000000"/>
          <w:sz w:val="24"/>
          <w:szCs w:val="24"/>
          <w:shd w:val="clear" w:color="auto" w:fill="FFFFFF"/>
          <w:lang w:val="en-US"/>
        </w:rPr>
      </w:pPr>
      <w:r w:rsidRPr="00A207D4">
        <w:rPr>
          <w:rFonts w:ascii="Times New Roman" w:hAnsi="Times New Roman" w:cs="Times New Roman"/>
          <w:color w:val="000000"/>
          <w:sz w:val="24"/>
          <w:szCs w:val="24"/>
          <w:shd w:val="clear" w:color="auto" w:fill="FFFFFF"/>
          <w:lang w:val="en-US"/>
        </w:rPr>
        <w:t xml:space="preserve"> </w:t>
      </w:r>
      <w:proofErr w:type="gramStart"/>
      <w:r w:rsidRPr="00A207D4">
        <w:rPr>
          <w:rFonts w:ascii="Times New Roman" w:hAnsi="Times New Roman" w:cs="Times New Roman"/>
          <w:color w:val="000000"/>
          <w:sz w:val="24"/>
          <w:szCs w:val="24"/>
          <w:shd w:val="clear" w:color="auto" w:fill="FFFFFF"/>
          <w:lang w:val="en-US"/>
        </w:rPr>
        <w:t xml:space="preserve">Eller M., I.A. </w:t>
      </w:r>
      <w:proofErr w:type="spellStart"/>
      <w:r w:rsidRPr="00A207D4">
        <w:rPr>
          <w:rFonts w:ascii="Times New Roman" w:hAnsi="Times New Roman" w:cs="Times New Roman"/>
          <w:color w:val="000000"/>
          <w:sz w:val="24"/>
          <w:szCs w:val="24"/>
          <w:shd w:val="clear" w:color="auto" w:fill="FFFFFF"/>
          <w:lang w:val="en-US"/>
        </w:rPr>
        <w:t>Denisova</w:t>
      </w:r>
      <w:proofErr w:type="spellEnd"/>
      <w:r w:rsidRPr="00A207D4">
        <w:rPr>
          <w:rFonts w:ascii="Times New Roman" w:hAnsi="Times New Roman" w:cs="Times New Roman"/>
          <w:color w:val="000000"/>
          <w:sz w:val="24"/>
          <w:szCs w:val="24"/>
          <w:shd w:val="clear" w:color="auto" w:fill="FFFFFF"/>
          <w:lang w:val="en-US"/>
        </w:rPr>
        <w:t xml:space="preserve">, T. Frye and E. </w:t>
      </w:r>
      <w:proofErr w:type="spellStart"/>
      <w:r w:rsidRPr="00A207D4">
        <w:rPr>
          <w:rFonts w:ascii="Times New Roman" w:hAnsi="Times New Roman" w:cs="Times New Roman"/>
          <w:color w:val="000000"/>
          <w:sz w:val="24"/>
          <w:szCs w:val="24"/>
          <w:shd w:val="clear" w:color="auto" w:fill="FFFFFF"/>
          <w:lang w:val="en-US"/>
        </w:rPr>
        <w:t>Zhuravskaya</w:t>
      </w:r>
      <w:proofErr w:type="spellEnd"/>
      <w:r w:rsidRPr="00A207D4">
        <w:rPr>
          <w:rFonts w:ascii="Times New Roman" w:hAnsi="Times New Roman" w:cs="Times New Roman"/>
          <w:color w:val="000000"/>
          <w:sz w:val="24"/>
          <w:szCs w:val="24"/>
          <w:shd w:val="clear" w:color="auto" w:fill="FFFFFF"/>
          <w:lang w:val="en-US"/>
        </w:rPr>
        <w:t>.</w:t>
      </w:r>
      <w:proofErr w:type="gramEnd"/>
      <w:r w:rsidRPr="00A207D4">
        <w:rPr>
          <w:rFonts w:ascii="Times New Roman" w:hAnsi="Times New Roman" w:cs="Times New Roman"/>
          <w:color w:val="000000"/>
          <w:sz w:val="24"/>
          <w:szCs w:val="24"/>
          <w:shd w:val="clear" w:color="auto" w:fill="FFFFFF"/>
          <w:lang w:val="en-US"/>
        </w:rPr>
        <w:t xml:space="preserve"> (2012). </w:t>
      </w:r>
      <w:proofErr w:type="gramStart"/>
      <w:r w:rsidRPr="00A207D4">
        <w:rPr>
          <w:rFonts w:ascii="Times New Roman" w:hAnsi="Times New Roman" w:cs="Times New Roman"/>
          <w:bCs/>
          <w:color w:val="000000"/>
          <w:sz w:val="24"/>
          <w:szCs w:val="24"/>
          <w:shd w:val="clear" w:color="auto" w:fill="FFFFFF"/>
          <w:lang w:val="en-US"/>
        </w:rPr>
        <w:t>Everyone</w:t>
      </w:r>
      <w:proofErr w:type="gramEnd"/>
      <w:r w:rsidRPr="00A207D4">
        <w:rPr>
          <w:rFonts w:ascii="Times New Roman" w:hAnsi="Times New Roman" w:cs="Times New Roman"/>
          <w:bCs/>
          <w:color w:val="000000"/>
          <w:sz w:val="24"/>
          <w:szCs w:val="24"/>
          <w:shd w:val="clear" w:color="auto" w:fill="FFFFFF"/>
          <w:lang w:val="en-US"/>
        </w:rPr>
        <w:t xml:space="preserve"> hates privatization, but why? </w:t>
      </w:r>
      <w:proofErr w:type="gramStart"/>
      <w:r w:rsidRPr="00A207D4">
        <w:rPr>
          <w:rFonts w:ascii="Times New Roman" w:hAnsi="Times New Roman" w:cs="Times New Roman"/>
          <w:bCs/>
          <w:color w:val="000000"/>
          <w:sz w:val="24"/>
          <w:szCs w:val="24"/>
          <w:shd w:val="clear" w:color="auto" w:fill="FFFFFF"/>
          <w:lang w:val="en-US"/>
        </w:rPr>
        <w:t>Survey evidence from 28 post-communist countries.</w:t>
      </w:r>
      <w:proofErr w:type="gramEnd"/>
      <w:r w:rsidRPr="00A207D4">
        <w:rPr>
          <w:rFonts w:ascii="Times New Roman" w:hAnsi="Times New Roman" w:cs="Times New Roman"/>
          <w:bCs/>
          <w:color w:val="000000"/>
          <w:sz w:val="24"/>
          <w:szCs w:val="24"/>
          <w:shd w:val="clear" w:color="auto" w:fill="FFFFFF"/>
          <w:lang w:val="en-US"/>
        </w:rPr>
        <w:t xml:space="preserve"> </w:t>
      </w:r>
      <w:r w:rsidRPr="00A207D4">
        <w:rPr>
          <w:rFonts w:ascii="Times New Roman" w:hAnsi="Times New Roman" w:cs="Times New Roman"/>
          <w:color w:val="000000"/>
          <w:sz w:val="24"/>
          <w:szCs w:val="24"/>
          <w:shd w:val="clear" w:color="auto" w:fill="FFFFFF"/>
          <w:lang w:val="en-US"/>
        </w:rPr>
        <w:t xml:space="preserve"> Journal of Comparative Economics</w:t>
      </w:r>
      <w:proofErr w:type="gramStart"/>
      <w:r w:rsidRPr="00A207D4">
        <w:rPr>
          <w:rFonts w:ascii="Times New Roman" w:hAnsi="Times New Roman" w:cs="Times New Roman"/>
          <w:color w:val="000000"/>
          <w:sz w:val="24"/>
          <w:szCs w:val="24"/>
          <w:shd w:val="clear" w:color="auto" w:fill="FFFFFF"/>
          <w:lang w:val="en-US"/>
        </w:rPr>
        <w:t>,  vol</w:t>
      </w:r>
      <w:proofErr w:type="gramEnd"/>
      <w:r w:rsidRPr="00A207D4">
        <w:rPr>
          <w:rFonts w:ascii="Times New Roman" w:hAnsi="Times New Roman" w:cs="Times New Roman"/>
          <w:color w:val="000000"/>
          <w:sz w:val="24"/>
          <w:szCs w:val="24"/>
          <w:shd w:val="clear" w:color="auto" w:fill="FFFFFF"/>
          <w:lang w:val="en-US"/>
        </w:rPr>
        <w:t>. 40, № 1, pp. 44-61.</w:t>
      </w:r>
    </w:p>
    <w:p w:rsidR="002E6F28" w:rsidRPr="00A207D4" w:rsidRDefault="002E6F28" w:rsidP="00A207D4">
      <w:pPr>
        <w:contextualSpacing/>
        <w:jc w:val="both"/>
        <w:rPr>
          <w:rFonts w:ascii="Times New Roman" w:hAnsi="Times New Roman" w:cs="Times New Roman"/>
          <w:sz w:val="24"/>
          <w:szCs w:val="24"/>
          <w:lang w:val="en-US"/>
        </w:rPr>
      </w:pPr>
      <w:r w:rsidRPr="00A207D4">
        <w:rPr>
          <w:rFonts w:ascii="Times New Roman" w:hAnsi="Times New Roman" w:cs="Times New Roman"/>
          <w:color w:val="000000"/>
          <w:sz w:val="24"/>
          <w:szCs w:val="24"/>
          <w:shd w:val="clear" w:color="auto" w:fill="FFFFFF"/>
          <w:lang w:val="en-US"/>
        </w:rPr>
        <w:t xml:space="preserve">  </w:t>
      </w:r>
      <w:proofErr w:type="spellStart"/>
      <w:r w:rsidRPr="00A207D4">
        <w:rPr>
          <w:rFonts w:ascii="Times New Roman" w:hAnsi="Times New Roman" w:cs="Times New Roman"/>
          <w:sz w:val="24"/>
          <w:szCs w:val="24"/>
          <w:lang w:val="en-US"/>
        </w:rPr>
        <w:t>Estrin</w:t>
      </w:r>
      <w:proofErr w:type="spellEnd"/>
      <w:r w:rsidRPr="00A207D4">
        <w:rPr>
          <w:rFonts w:ascii="Times New Roman" w:hAnsi="Times New Roman" w:cs="Times New Roman"/>
          <w:sz w:val="24"/>
          <w:szCs w:val="24"/>
          <w:lang w:val="en-US"/>
        </w:rPr>
        <w:t xml:space="preserve">, Saul, </w:t>
      </w:r>
      <w:r w:rsidRPr="00A207D4">
        <w:rPr>
          <w:rStyle w:val="a4"/>
          <w:rFonts w:ascii="Times New Roman" w:hAnsi="Times New Roman" w:cs="Times New Roman"/>
          <w:i w:val="0"/>
          <w:color w:val="000000"/>
          <w:sz w:val="24"/>
          <w:szCs w:val="24"/>
          <w:lang w:val="en-US"/>
        </w:rPr>
        <w:t xml:space="preserve">Jan </w:t>
      </w:r>
      <w:proofErr w:type="spellStart"/>
      <w:r w:rsidRPr="00A207D4">
        <w:rPr>
          <w:rStyle w:val="a4"/>
          <w:rFonts w:ascii="Times New Roman" w:hAnsi="Times New Roman" w:cs="Times New Roman"/>
          <w:i w:val="0"/>
          <w:color w:val="000000"/>
          <w:sz w:val="24"/>
          <w:szCs w:val="24"/>
          <w:lang w:val="en-US"/>
        </w:rPr>
        <w:t>Hanousek</w:t>
      </w:r>
      <w:proofErr w:type="spellEnd"/>
      <w:r w:rsidRPr="00A207D4">
        <w:rPr>
          <w:rStyle w:val="a4"/>
          <w:rFonts w:ascii="Times New Roman" w:hAnsi="Times New Roman" w:cs="Times New Roman"/>
          <w:i w:val="0"/>
          <w:color w:val="000000"/>
          <w:sz w:val="24"/>
          <w:szCs w:val="24"/>
          <w:lang w:val="en-US"/>
        </w:rPr>
        <w:t xml:space="preserve">, </w:t>
      </w:r>
      <w:proofErr w:type="spellStart"/>
      <w:r w:rsidRPr="00A207D4">
        <w:rPr>
          <w:rStyle w:val="a4"/>
          <w:rFonts w:ascii="Times New Roman" w:hAnsi="Times New Roman" w:cs="Times New Roman"/>
          <w:i w:val="0"/>
          <w:color w:val="000000"/>
          <w:sz w:val="24"/>
          <w:szCs w:val="24"/>
          <w:lang w:val="en-US"/>
        </w:rPr>
        <w:t>Evžen</w:t>
      </w:r>
      <w:proofErr w:type="spellEnd"/>
      <w:r w:rsidRPr="00A207D4">
        <w:rPr>
          <w:rStyle w:val="a4"/>
          <w:rFonts w:ascii="Times New Roman" w:hAnsi="Times New Roman" w:cs="Times New Roman"/>
          <w:i w:val="0"/>
          <w:color w:val="000000"/>
          <w:sz w:val="24"/>
          <w:szCs w:val="24"/>
          <w:lang w:val="en-US"/>
        </w:rPr>
        <w:t xml:space="preserve"> </w:t>
      </w:r>
      <w:proofErr w:type="spellStart"/>
      <w:r w:rsidRPr="00A207D4">
        <w:rPr>
          <w:rStyle w:val="a4"/>
          <w:rFonts w:ascii="Times New Roman" w:hAnsi="Times New Roman" w:cs="Times New Roman"/>
          <w:i w:val="0"/>
          <w:color w:val="000000"/>
          <w:sz w:val="24"/>
          <w:szCs w:val="24"/>
          <w:lang w:val="en-US"/>
        </w:rPr>
        <w:t>Kocenda</w:t>
      </w:r>
      <w:proofErr w:type="spellEnd"/>
      <w:r w:rsidRPr="00A207D4">
        <w:rPr>
          <w:rStyle w:val="a4"/>
          <w:rFonts w:ascii="Times New Roman" w:hAnsi="Times New Roman" w:cs="Times New Roman"/>
          <w:i w:val="0"/>
          <w:color w:val="000000"/>
          <w:sz w:val="24"/>
          <w:szCs w:val="24"/>
          <w:lang w:val="en-US"/>
        </w:rPr>
        <w:t xml:space="preserve">, Jan </w:t>
      </w:r>
      <w:proofErr w:type="spellStart"/>
      <w:r w:rsidRPr="00A207D4">
        <w:rPr>
          <w:rStyle w:val="a4"/>
          <w:rFonts w:ascii="Times New Roman" w:hAnsi="Times New Roman" w:cs="Times New Roman"/>
          <w:i w:val="0"/>
          <w:color w:val="000000"/>
          <w:sz w:val="24"/>
          <w:szCs w:val="24"/>
          <w:lang w:val="en-US"/>
        </w:rPr>
        <w:t>Svejnar</w:t>
      </w:r>
      <w:proofErr w:type="spellEnd"/>
      <w:r w:rsidRPr="00A207D4">
        <w:rPr>
          <w:rFonts w:ascii="Times New Roman" w:hAnsi="Times New Roman" w:cs="Times New Roman"/>
          <w:sz w:val="24"/>
          <w:szCs w:val="24"/>
          <w:lang w:val="en-US"/>
        </w:rPr>
        <w:t xml:space="preserve">. </w:t>
      </w:r>
      <w:proofErr w:type="gramStart"/>
      <w:r w:rsidRPr="00A207D4">
        <w:rPr>
          <w:rFonts w:ascii="Times New Roman" w:hAnsi="Times New Roman" w:cs="Times New Roman"/>
          <w:sz w:val="24"/>
          <w:szCs w:val="24"/>
          <w:lang w:val="en-US"/>
        </w:rPr>
        <w:t>The Effects of Privatization and Ownership in Transition Economies.</w:t>
      </w:r>
      <w:proofErr w:type="gramEnd"/>
      <w:r w:rsidRPr="00A207D4">
        <w:rPr>
          <w:rFonts w:ascii="Times New Roman" w:hAnsi="Times New Roman" w:cs="Times New Roman"/>
          <w:sz w:val="24"/>
          <w:szCs w:val="24"/>
          <w:lang w:val="en-US"/>
        </w:rPr>
        <w:t xml:space="preserve"> // Journal of Economic Literature, 47:3, 2009, pp. 1-30.</w:t>
      </w:r>
    </w:p>
    <w:p w:rsidR="00E16AAB" w:rsidRPr="00A207D4" w:rsidRDefault="00E16AAB" w:rsidP="00A207D4">
      <w:pPr>
        <w:autoSpaceDE w:val="0"/>
        <w:autoSpaceDN w:val="0"/>
        <w:adjustRightInd w:val="0"/>
        <w:spacing w:after="0"/>
        <w:jc w:val="both"/>
        <w:rPr>
          <w:rFonts w:ascii="Times New Roman" w:hAnsi="Times New Roman" w:cs="Times New Roman"/>
          <w:sz w:val="24"/>
          <w:szCs w:val="24"/>
          <w:lang w:val="en-US"/>
        </w:rPr>
      </w:pPr>
      <w:r w:rsidRPr="00A207D4">
        <w:rPr>
          <w:rFonts w:ascii="Times New Roman" w:hAnsi="Times New Roman" w:cs="Times New Roman"/>
          <w:color w:val="000000"/>
          <w:sz w:val="24"/>
          <w:szCs w:val="24"/>
          <w:shd w:val="clear" w:color="auto" w:fill="FFFFFF"/>
          <w:lang w:val="en-US"/>
        </w:rPr>
        <w:t xml:space="preserve">   </w:t>
      </w:r>
      <w:proofErr w:type="spellStart"/>
      <w:proofErr w:type="gramStart"/>
      <w:r w:rsidRPr="00A207D4">
        <w:rPr>
          <w:rFonts w:ascii="Times New Roman" w:hAnsi="Times New Roman" w:cs="Times New Roman"/>
          <w:sz w:val="24"/>
          <w:szCs w:val="24"/>
          <w:lang w:val="en-US"/>
        </w:rPr>
        <w:t>Gerring</w:t>
      </w:r>
      <w:proofErr w:type="spellEnd"/>
      <w:r w:rsidRPr="00A207D4">
        <w:rPr>
          <w:rFonts w:ascii="Times New Roman" w:hAnsi="Times New Roman" w:cs="Times New Roman"/>
          <w:sz w:val="24"/>
          <w:szCs w:val="24"/>
          <w:lang w:val="en-US"/>
        </w:rPr>
        <w:t>, J</w:t>
      </w:r>
      <w:r w:rsidR="00B13C77" w:rsidRPr="00A207D4">
        <w:rPr>
          <w:rFonts w:ascii="Times New Roman" w:hAnsi="Times New Roman" w:cs="Times New Roman"/>
          <w:sz w:val="24"/>
          <w:szCs w:val="24"/>
          <w:lang w:val="en-US"/>
        </w:rPr>
        <w:t>.</w:t>
      </w:r>
      <w:r w:rsidRPr="00A207D4">
        <w:rPr>
          <w:rFonts w:ascii="Times New Roman" w:hAnsi="Times New Roman" w:cs="Times New Roman"/>
          <w:sz w:val="24"/>
          <w:szCs w:val="24"/>
          <w:lang w:val="en-US"/>
        </w:rPr>
        <w:t>, P</w:t>
      </w:r>
      <w:r w:rsidR="00B13C77" w:rsidRPr="00A207D4">
        <w:rPr>
          <w:rFonts w:ascii="Times New Roman" w:hAnsi="Times New Roman" w:cs="Times New Roman"/>
          <w:sz w:val="24"/>
          <w:szCs w:val="24"/>
          <w:lang w:val="en-US"/>
        </w:rPr>
        <w:t>.</w:t>
      </w:r>
      <w:r w:rsidRPr="00A207D4">
        <w:rPr>
          <w:rFonts w:ascii="Times New Roman" w:hAnsi="Times New Roman" w:cs="Times New Roman"/>
          <w:sz w:val="24"/>
          <w:szCs w:val="24"/>
          <w:lang w:val="en-US"/>
        </w:rPr>
        <w:t xml:space="preserve"> Bond, W</w:t>
      </w:r>
      <w:r w:rsidR="00B13C77" w:rsidRPr="00A207D4">
        <w:rPr>
          <w:rFonts w:ascii="Times New Roman" w:hAnsi="Times New Roman" w:cs="Times New Roman"/>
          <w:sz w:val="24"/>
          <w:szCs w:val="24"/>
          <w:lang w:val="en-US"/>
        </w:rPr>
        <w:t>.</w:t>
      </w:r>
      <w:r w:rsidRPr="00A207D4">
        <w:rPr>
          <w:rFonts w:ascii="Times New Roman" w:hAnsi="Times New Roman" w:cs="Times New Roman"/>
          <w:sz w:val="24"/>
          <w:szCs w:val="24"/>
          <w:lang w:val="en-US"/>
        </w:rPr>
        <w:t xml:space="preserve"> </w:t>
      </w:r>
      <w:proofErr w:type="spellStart"/>
      <w:r w:rsidRPr="00A207D4">
        <w:rPr>
          <w:rFonts w:ascii="Times New Roman" w:hAnsi="Times New Roman" w:cs="Times New Roman"/>
          <w:sz w:val="24"/>
          <w:szCs w:val="24"/>
          <w:lang w:val="en-US"/>
        </w:rPr>
        <w:t>Barndt</w:t>
      </w:r>
      <w:proofErr w:type="spellEnd"/>
      <w:r w:rsidRPr="00A207D4">
        <w:rPr>
          <w:rFonts w:ascii="Times New Roman" w:hAnsi="Times New Roman" w:cs="Times New Roman"/>
          <w:sz w:val="24"/>
          <w:szCs w:val="24"/>
          <w:lang w:val="en-US"/>
        </w:rPr>
        <w:t>, and C</w:t>
      </w:r>
      <w:r w:rsidR="00B13C77" w:rsidRPr="00A207D4">
        <w:rPr>
          <w:rFonts w:ascii="Times New Roman" w:hAnsi="Times New Roman" w:cs="Times New Roman"/>
          <w:sz w:val="24"/>
          <w:szCs w:val="24"/>
          <w:lang w:val="en-US"/>
        </w:rPr>
        <w:t xml:space="preserve">. </w:t>
      </w:r>
      <w:r w:rsidRPr="00A207D4">
        <w:rPr>
          <w:rFonts w:ascii="Times New Roman" w:hAnsi="Times New Roman" w:cs="Times New Roman"/>
          <w:sz w:val="24"/>
          <w:szCs w:val="24"/>
          <w:lang w:val="en-US"/>
        </w:rPr>
        <w:t>Moreno (2005)</w:t>
      </w:r>
      <w:r w:rsidR="00B13C77" w:rsidRPr="00A207D4">
        <w:rPr>
          <w:rFonts w:ascii="Times New Roman" w:hAnsi="Times New Roman" w:cs="Times New Roman"/>
          <w:sz w:val="24"/>
          <w:szCs w:val="24"/>
          <w:lang w:val="en-US"/>
        </w:rPr>
        <w:t>.</w:t>
      </w:r>
      <w:proofErr w:type="gramEnd"/>
      <w:r w:rsidR="00B13C77" w:rsidRPr="00A207D4">
        <w:rPr>
          <w:rFonts w:ascii="Times New Roman" w:hAnsi="Times New Roman" w:cs="Times New Roman"/>
          <w:sz w:val="24"/>
          <w:szCs w:val="24"/>
          <w:lang w:val="en-US"/>
        </w:rPr>
        <w:t xml:space="preserve"> </w:t>
      </w:r>
      <w:r w:rsidRPr="00A207D4">
        <w:rPr>
          <w:rFonts w:ascii="Times New Roman" w:hAnsi="Times New Roman" w:cs="Times New Roman"/>
          <w:sz w:val="24"/>
          <w:szCs w:val="24"/>
          <w:lang w:val="en-US"/>
        </w:rPr>
        <w:t>Democracy</w:t>
      </w:r>
      <w:r w:rsidR="00B13C77" w:rsidRPr="00A207D4">
        <w:rPr>
          <w:rFonts w:ascii="Times New Roman" w:hAnsi="Times New Roman" w:cs="Times New Roman"/>
          <w:sz w:val="24"/>
          <w:szCs w:val="24"/>
          <w:lang w:val="en-US"/>
        </w:rPr>
        <w:t xml:space="preserve"> and Growth: A Historical</w:t>
      </w:r>
    </w:p>
    <w:p w:rsidR="00E16AAB" w:rsidRPr="00A207D4" w:rsidRDefault="00E16AAB" w:rsidP="00A207D4">
      <w:pPr>
        <w:autoSpaceDE w:val="0"/>
        <w:autoSpaceDN w:val="0"/>
        <w:adjustRightInd w:val="0"/>
        <w:spacing w:after="0"/>
        <w:contextualSpacing/>
        <w:jc w:val="both"/>
        <w:rPr>
          <w:rFonts w:ascii="Times New Roman" w:hAnsi="Times New Roman" w:cs="Times New Roman"/>
          <w:sz w:val="24"/>
          <w:szCs w:val="24"/>
          <w:lang w:val="en-US"/>
        </w:rPr>
      </w:pPr>
      <w:proofErr w:type="gramStart"/>
      <w:r w:rsidRPr="00A207D4">
        <w:rPr>
          <w:rFonts w:ascii="Times New Roman" w:hAnsi="Times New Roman" w:cs="Times New Roman"/>
          <w:sz w:val="24"/>
          <w:szCs w:val="24"/>
          <w:lang w:val="en-US"/>
        </w:rPr>
        <w:lastRenderedPageBreak/>
        <w:t>Perspective, World Politics, 57 (3), 323-64.</w:t>
      </w:r>
      <w:proofErr w:type="gramEnd"/>
    </w:p>
    <w:p w:rsidR="00C65404" w:rsidRPr="00CD7C49" w:rsidRDefault="00587801" w:rsidP="00C65404">
      <w:pPr>
        <w:spacing w:after="240"/>
        <w:contextualSpacing/>
        <w:jc w:val="both"/>
        <w:rPr>
          <w:rFonts w:ascii="Times New Roman" w:hAnsi="Times New Roman" w:cs="Times New Roman"/>
          <w:sz w:val="24"/>
          <w:szCs w:val="24"/>
          <w:lang w:val="en-US"/>
        </w:rPr>
      </w:pPr>
      <w:r w:rsidRPr="00A207D4">
        <w:rPr>
          <w:rFonts w:ascii="Times New Roman" w:hAnsi="Times New Roman" w:cs="Times New Roman"/>
          <w:b/>
          <w:sz w:val="24"/>
          <w:szCs w:val="24"/>
          <w:lang w:val="en-US"/>
        </w:rPr>
        <w:t xml:space="preserve">  </w:t>
      </w:r>
      <w:r w:rsidR="00B201DD" w:rsidRPr="00A207D4">
        <w:rPr>
          <w:rFonts w:ascii="Times New Roman" w:hAnsi="Times New Roman" w:cs="Times New Roman"/>
          <w:b/>
          <w:sz w:val="24"/>
          <w:szCs w:val="24"/>
          <w:lang w:val="en-US"/>
        </w:rPr>
        <w:t xml:space="preserve">  </w:t>
      </w:r>
      <w:proofErr w:type="spellStart"/>
      <w:r w:rsidR="00BE1884" w:rsidRPr="00A207D4">
        <w:rPr>
          <w:rStyle w:val="familyname"/>
          <w:rFonts w:ascii="Times New Roman" w:hAnsi="Times New Roman" w:cs="Times New Roman"/>
          <w:bCs/>
          <w:color w:val="000000"/>
          <w:sz w:val="24"/>
          <w:szCs w:val="24"/>
          <w:shd w:val="clear" w:color="auto" w:fill="FFFFFF"/>
          <w:lang w:val="en-US"/>
        </w:rPr>
        <w:t>Guidi</w:t>
      </w:r>
      <w:proofErr w:type="spellEnd"/>
      <w:r w:rsidR="00BE1884" w:rsidRPr="00A207D4">
        <w:rPr>
          <w:rStyle w:val="personname"/>
          <w:rFonts w:ascii="Times New Roman" w:hAnsi="Times New Roman" w:cs="Times New Roman"/>
          <w:color w:val="000000"/>
          <w:sz w:val="24"/>
          <w:szCs w:val="24"/>
          <w:shd w:val="clear" w:color="auto" w:fill="FFFFFF"/>
          <w:lang w:val="en-US"/>
        </w:rPr>
        <w:t>, Marco E.L.</w:t>
      </w:r>
      <w:r w:rsidR="00BE1884" w:rsidRPr="00A207D4">
        <w:rPr>
          <w:rStyle w:val="apple-converted-space"/>
          <w:rFonts w:ascii="Times New Roman" w:hAnsi="Times New Roman" w:cs="Times New Roman"/>
          <w:color w:val="000000"/>
          <w:sz w:val="24"/>
          <w:szCs w:val="24"/>
          <w:shd w:val="clear" w:color="auto" w:fill="FFFFFF"/>
          <w:lang w:val="en-US"/>
        </w:rPr>
        <w:t> </w:t>
      </w:r>
      <w:r w:rsidR="00BE1884" w:rsidRPr="00A207D4">
        <w:rPr>
          <w:rFonts w:ascii="Times New Roman" w:hAnsi="Times New Roman" w:cs="Times New Roman"/>
          <w:color w:val="000000"/>
          <w:sz w:val="24"/>
          <w:szCs w:val="24"/>
          <w:shd w:val="clear" w:color="auto" w:fill="FFFFFF"/>
          <w:lang w:val="en-US"/>
        </w:rPr>
        <w:t>(2000)</w:t>
      </w:r>
      <w:r w:rsidR="00BE1884" w:rsidRPr="00A207D4">
        <w:rPr>
          <w:rStyle w:val="a4"/>
          <w:rFonts w:ascii="Times New Roman" w:hAnsi="Times New Roman" w:cs="Times New Roman"/>
          <w:i w:val="0"/>
          <w:sz w:val="24"/>
          <w:szCs w:val="24"/>
          <w:lang w:val="en-US"/>
        </w:rPr>
        <w:t>.</w:t>
      </w:r>
      <w:r w:rsidR="00BE1884" w:rsidRPr="00A207D4">
        <w:rPr>
          <w:rStyle w:val="a4"/>
          <w:rFonts w:ascii="Times New Roman" w:eastAsia="Times New Roman" w:hAnsi="Times New Roman" w:cs="Times New Roman"/>
          <w:sz w:val="24"/>
          <w:szCs w:val="24"/>
          <w:lang w:val="en-US"/>
        </w:rPr>
        <w:t> </w:t>
      </w:r>
      <w:r w:rsidR="00BE1884" w:rsidRPr="00A207D4">
        <w:rPr>
          <w:rStyle w:val="a4"/>
          <w:rFonts w:ascii="Times New Roman" w:hAnsi="Times New Roman" w:cs="Times New Roman"/>
          <w:i w:val="0"/>
          <w:color w:val="000000"/>
          <w:sz w:val="24"/>
          <w:szCs w:val="24"/>
          <w:shd w:val="clear" w:color="auto" w:fill="FFFFFF"/>
          <w:lang w:val="en-US"/>
        </w:rPr>
        <w:t xml:space="preserve">Corporative Economics and the Italian Tradition of Economic </w:t>
      </w:r>
      <w:r w:rsidR="00BE1884" w:rsidRPr="00C65404">
        <w:rPr>
          <w:rStyle w:val="a4"/>
          <w:rFonts w:ascii="Times New Roman" w:hAnsi="Times New Roman" w:cs="Times New Roman"/>
          <w:i w:val="0"/>
          <w:color w:val="000000"/>
          <w:sz w:val="24"/>
          <w:szCs w:val="24"/>
          <w:shd w:val="clear" w:color="auto" w:fill="FFFFFF"/>
          <w:lang w:val="en-US"/>
        </w:rPr>
        <w:t>Thought: a Survey.</w:t>
      </w:r>
      <w:r w:rsidR="00BE1884" w:rsidRPr="00C65404">
        <w:rPr>
          <w:rStyle w:val="apple-converted-space"/>
          <w:rFonts w:ascii="Times New Roman" w:hAnsi="Times New Roman" w:cs="Times New Roman"/>
          <w:i/>
          <w:color w:val="000000"/>
          <w:sz w:val="24"/>
          <w:szCs w:val="24"/>
          <w:shd w:val="clear" w:color="auto" w:fill="FFFFFF"/>
          <w:lang w:val="en-US"/>
        </w:rPr>
        <w:t> </w:t>
      </w:r>
      <w:proofErr w:type="spellStart"/>
      <w:r w:rsidR="00BE1884" w:rsidRPr="00C65404">
        <w:rPr>
          <w:rFonts w:ascii="Times New Roman" w:hAnsi="Times New Roman" w:cs="Times New Roman"/>
          <w:color w:val="000000"/>
          <w:sz w:val="24"/>
          <w:szCs w:val="24"/>
          <w:shd w:val="clear" w:color="auto" w:fill="FFFFFF"/>
          <w:lang w:val="en-US"/>
        </w:rPr>
        <w:t>Storia</w:t>
      </w:r>
      <w:proofErr w:type="spellEnd"/>
      <w:r w:rsidR="00BE1884" w:rsidRPr="00C65404">
        <w:rPr>
          <w:rFonts w:ascii="Times New Roman" w:hAnsi="Times New Roman" w:cs="Times New Roman"/>
          <w:color w:val="000000"/>
          <w:sz w:val="24"/>
          <w:szCs w:val="24"/>
          <w:shd w:val="clear" w:color="auto" w:fill="FFFFFF"/>
          <w:lang w:val="en-US"/>
        </w:rPr>
        <w:t xml:space="preserve"> del </w:t>
      </w:r>
      <w:proofErr w:type="spellStart"/>
      <w:r w:rsidR="00BE1884" w:rsidRPr="00C65404">
        <w:rPr>
          <w:rFonts w:ascii="Times New Roman" w:hAnsi="Times New Roman" w:cs="Times New Roman"/>
          <w:color w:val="000000"/>
          <w:sz w:val="24"/>
          <w:szCs w:val="24"/>
          <w:shd w:val="clear" w:color="auto" w:fill="FFFFFF"/>
          <w:lang w:val="en-US"/>
        </w:rPr>
        <w:t>Pensiero</w:t>
      </w:r>
      <w:proofErr w:type="spellEnd"/>
      <w:r w:rsidR="00BE1884" w:rsidRPr="00C65404">
        <w:rPr>
          <w:rFonts w:ascii="Times New Roman" w:hAnsi="Times New Roman" w:cs="Times New Roman"/>
          <w:color w:val="000000"/>
          <w:sz w:val="24"/>
          <w:szCs w:val="24"/>
          <w:shd w:val="clear" w:color="auto" w:fill="FFFFFF"/>
          <w:lang w:val="en-US"/>
        </w:rPr>
        <w:t xml:space="preserve"> </w:t>
      </w:r>
      <w:proofErr w:type="spellStart"/>
      <w:r w:rsidR="00BE1884" w:rsidRPr="00C65404">
        <w:rPr>
          <w:rFonts w:ascii="Times New Roman" w:hAnsi="Times New Roman" w:cs="Times New Roman"/>
          <w:color w:val="000000"/>
          <w:sz w:val="24"/>
          <w:szCs w:val="24"/>
          <w:shd w:val="clear" w:color="auto" w:fill="FFFFFF"/>
          <w:lang w:val="en-US"/>
        </w:rPr>
        <w:t>Economico</w:t>
      </w:r>
      <w:proofErr w:type="spellEnd"/>
      <w:r w:rsidR="00BE1884" w:rsidRPr="00C65404">
        <w:rPr>
          <w:rFonts w:ascii="Times New Roman" w:hAnsi="Times New Roman" w:cs="Times New Roman"/>
          <w:color w:val="000000"/>
          <w:sz w:val="24"/>
          <w:szCs w:val="24"/>
          <w:shd w:val="clear" w:color="auto" w:fill="FFFFFF"/>
          <w:lang w:val="en-US"/>
        </w:rPr>
        <w:t xml:space="preserve">, </w:t>
      </w:r>
      <w:proofErr w:type="gramStart"/>
      <w:r w:rsidR="00BE1884" w:rsidRPr="00C65404">
        <w:rPr>
          <w:rFonts w:ascii="Times New Roman" w:hAnsi="Times New Roman" w:cs="Times New Roman"/>
          <w:color w:val="000000"/>
          <w:sz w:val="24"/>
          <w:szCs w:val="24"/>
          <w:shd w:val="clear" w:color="auto" w:fill="FFFFFF"/>
          <w:lang w:val="en-US"/>
        </w:rPr>
        <w:t>40 .</w:t>
      </w:r>
      <w:proofErr w:type="gramEnd"/>
      <w:r w:rsidR="00BE1884" w:rsidRPr="00C65404">
        <w:rPr>
          <w:rFonts w:ascii="Times New Roman" w:hAnsi="Times New Roman" w:cs="Times New Roman"/>
          <w:color w:val="000000"/>
          <w:sz w:val="24"/>
          <w:szCs w:val="24"/>
          <w:shd w:val="clear" w:color="auto" w:fill="FFFFFF"/>
          <w:lang w:val="en-US"/>
        </w:rPr>
        <w:t xml:space="preserve"> pp. 31-58. </w:t>
      </w:r>
      <w:proofErr w:type="gramStart"/>
      <w:r w:rsidR="00BE1884" w:rsidRPr="00C65404">
        <w:rPr>
          <w:rFonts w:ascii="Times New Roman" w:hAnsi="Times New Roman" w:cs="Times New Roman"/>
          <w:color w:val="000000"/>
          <w:sz w:val="24"/>
          <w:szCs w:val="24"/>
          <w:shd w:val="clear" w:color="auto" w:fill="FFFFFF"/>
          <w:lang w:val="en-US"/>
        </w:rPr>
        <w:t>ISSN 1593-8603</w:t>
      </w:r>
      <w:r w:rsidR="00544ED7" w:rsidRPr="00C65404">
        <w:rPr>
          <w:rFonts w:ascii="Times New Roman" w:hAnsi="Times New Roman" w:cs="Times New Roman"/>
          <w:color w:val="000000"/>
          <w:sz w:val="24"/>
          <w:szCs w:val="24"/>
          <w:shd w:val="clear" w:color="auto" w:fill="FFFFFF"/>
          <w:lang w:val="en-US"/>
        </w:rPr>
        <w:t>.</w:t>
      </w:r>
      <w:proofErr w:type="gramEnd"/>
      <w:r w:rsidR="00544ED7" w:rsidRPr="00C65404">
        <w:rPr>
          <w:rFonts w:ascii="Times New Roman" w:eastAsia="Times New Roman" w:hAnsi="Times New Roman" w:cs="Times New Roman"/>
          <w:sz w:val="24"/>
          <w:szCs w:val="24"/>
          <w:lang w:val="en-US" w:eastAsia="ru-RU"/>
        </w:rPr>
        <w:t xml:space="preserve"> </w:t>
      </w:r>
      <w:hyperlink r:id="rId19" w:history="1">
        <w:r w:rsidR="00544ED7" w:rsidRPr="00CD7C49">
          <w:rPr>
            <w:rStyle w:val="a3"/>
            <w:rFonts w:ascii="Times New Roman" w:eastAsia="Times New Roman" w:hAnsi="Times New Roman" w:cs="Times New Roman"/>
            <w:color w:val="auto"/>
            <w:sz w:val="24"/>
            <w:szCs w:val="24"/>
            <w:lang w:val="en-US" w:eastAsia="ru-RU"/>
          </w:rPr>
          <w:t>http://eprints.adm.unipi.it/1275/1/guidi.htm</w:t>
        </w:r>
      </w:hyperlink>
    </w:p>
    <w:p w:rsidR="00587801" w:rsidRPr="00C65404" w:rsidRDefault="00BE1884" w:rsidP="00C65404">
      <w:pPr>
        <w:spacing w:after="240"/>
        <w:contextualSpacing/>
        <w:jc w:val="both"/>
        <w:rPr>
          <w:rFonts w:ascii="Times New Roman" w:hAnsi="Times New Roman" w:cs="Times New Roman"/>
          <w:b/>
          <w:sz w:val="24"/>
          <w:szCs w:val="24"/>
          <w:lang w:val="en-US"/>
        </w:rPr>
      </w:pPr>
      <w:r w:rsidRPr="00C65404">
        <w:rPr>
          <w:rFonts w:ascii="Times New Roman" w:hAnsi="Times New Roman" w:cs="Times New Roman"/>
          <w:b/>
          <w:sz w:val="24"/>
          <w:szCs w:val="24"/>
          <w:lang w:val="en-US"/>
        </w:rPr>
        <w:t xml:space="preserve">   </w:t>
      </w:r>
      <w:proofErr w:type="spellStart"/>
      <w:r w:rsidR="00587801" w:rsidRPr="00C65404">
        <w:rPr>
          <w:rFonts w:ascii="Times New Roman" w:hAnsi="Times New Roman" w:cs="Times New Roman"/>
          <w:sz w:val="24"/>
          <w:szCs w:val="24"/>
          <w:lang w:val="en-US"/>
        </w:rPr>
        <w:t>Guiso</w:t>
      </w:r>
      <w:proofErr w:type="spellEnd"/>
      <w:r w:rsidR="00587801" w:rsidRPr="00C65404">
        <w:rPr>
          <w:rFonts w:ascii="Times New Roman" w:hAnsi="Times New Roman" w:cs="Times New Roman"/>
          <w:sz w:val="24"/>
          <w:szCs w:val="24"/>
          <w:lang w:val="en-US"/>
        </w:rPr>
        <w:t xml:space="preserve"> L. </w:t>
      </w:r>
      <w:proofErr w:type="spellStart"/>
      <w:r w:rsidR="00587801" w:rsidRPr="00C65404">
        <w:rPr>
          <w:rFonts w:ascii="Times New Roman" w:hAnsi="Times New Roman" w:cs="Times New Roman"/>
          <w:sz w:val="24"/>
          <w:szCs w:val="24"/>
          <w:lang w:val="en-US"/>
        </w:rPr>
        <w:t>Sapienza</w:t>
      </w:r>
      <w:proofErr w:type="spellEnd"/>
      <w:r w:rsidR="00587801" w:rsidRPr="00C65404">
        <w:rPr>
          <w:rFonts w:ascii="Times New Roman" w:hAnsi="Times New Roman" w:cs="Times New Roman"/>
          <w:sz w:val="24"/>
          <w:szCs w:val="24"/>
          <w:lang w:val="en-US"/>
        </w:rPr>
        <w:t xml:space="preserve"> </w:t>
      </w:r>
      <w:proofErr w:type="gramStart"/>
      <w:r w:rsidR="00587801" w:rsidRPr="00C65404">
        <w:rPr>
          <w:rFonts w:ascii="Times New Roman" w:hAnsi="Times New Roman" w:cs="Times New Roman"/>
          <w:sz w:val="24"/>
          <w:szCs w:val="24"/>
          <w:lang w:val="en-US"/>
        </w:rPr>
        <w:t>P.,</w:t>
      </w:r>
      <w:proofErr w:type="gramEnd"/>
      <w:r w:rsidR="00587801" w:rsidRPr="00C65404">
        <w:rPr>
          <w:rFonts w:ascii="Times New Roman" w:hAnsi="Times New Roman" w:cs="Times New Roman"/>
          <w:sz w:val="24"/>
          <w:szCs w:val="24"/>
          <w:lang w:val="en-US"/>
        </w:rPr>
        <w:t xml:space="preserve"> and L. </w:t>
      </w:r>
      <w:proofErr w:type="spellStart"/>
      <w:r w:rsidR="00587801" w:rsidRPr="00C65404">
        <w:rPr>
          <w:rFonts w:ascii="Times New Roman" w:hAnsi="Times New Roman" w:cs="Times New Roman"/>
          <w:sz w:val="24"/>
          <w:szCs w:val="24"/>
          <w:lang w:val="en-US"/>
        </w:rPr>
        <w:t>Zingales</w:t>
      </w:r>
      <w:proofErr w:type="spellEnd"/>
      <w:r w:rsidR="00587801" w:rsidRPr="00C65404">
        <w:rPr>
          <w:rFonts w:ascii="Times New Roman" w:hAnsi="Times New Roman" w:cs="Times New Roman"/>
          <w:sz w:val="24"/>
          <w:szCs w:val="24"/>
          <w:lang w:val="en-US"/>
        </w:rPr>
        <w:t xml:space="preserve">. </w:t>
      </w:r>
      <w:proofErr w:type="gramStart"/>
      <w:r w:rsidR="00587801" w:rsidRPr="00C65404">
        <w:rPr>
          <w:rFonts w:ascii="Times New Roman" w:hAnsi="Times New Roman" w:cs="Times New Roman"/>
          <w:sz w:val="24"/>
          <w:szCs w:val="24"/>
          <w:lang w:val="en-US"/>
        </w:rPr>
        <w:t>(2014).</w:t>
      </w:r>
      <w:r w:rsidR="00587801" w:rsidRPr="00C65404">
        <w:rPr>
          <w:rFonts w:ascii="Times New Roman" w:hAnsi="Times New Roman" w:cs="Times New Roman"/>
          <w:b/>
          <w:sz w:val="24"/>
          <w:szCs w:val="24"/>
          <w:lang w:val="en-US"/>
        </w:rPr>
        <w:t xml:space="preserve"> “Long-Term Persistence,” </w:t>
      </w:r>
      <w:hyperlink r:id="rId20" w:tgtFrame="_blank" w:history="1">
        <w:r w:rsidR="00587801" w:rsidRPr="00C65404">
          <w:rPr>
            <w:rStyle w:val="a3"/>
            <w:rFonts w:ascii="Times New Roman" w:eastAsiaTheme="majorEastAsia" w:hAnsi="Times New Roman" w:cs="Times New Roman"/>
            <w:color w:val="auto"/>
            <w:sz w:val="24"/>
            <w:szCs w:val="24"/>
            <w:u w:val="none"/>
            <w:lang w:val="en-US"/>
          </w:rPr>
          <w:t>Kellogg School of Management</w:t>
        </w:r>
      </w:hyperlink>
      <w:r w:rsidR="00587801" w:rsidRPr="00C65404">
        <w:rPr>
          <w:rFonts w:ascii="Times New Roman" w:hAnsi="Times New Roman" w:cs="Times New Roman"/>
          <w:b/>
          <w:bCs/>
          <w:sz w:val="24"/>
          <w:szCs w:val="24"/>
          <w:lang w:val="en-US"/>
        </w:rPr>
        <w:t>.</w:t>
      </w:r>
      <w:proofErr w:type="gramEnd"/>
      <w:r w:rsidR="00587801" w:rsidRPr="00C65404">
        <w:rPr>
          <w:rFonts w:ascii="Times New Roman" w:hAnsi="Times New Roman" w:cs="Times New Roman"/>
          <w:b/>
          <w:bCs/>
          <w:sz w:val="24"/>
          <w:szCs w:val="24"/>
          <w:lang w:val="en-US"/>
        </w:rPr>
        <w:t xml:space="preserve"> </w:t>
      </w:r>
      <w:proofErr w:type="gramStart"/>
      <w:r w:rsidR="00587801" w:rsidRPr="00C65404">
        <w:rPr>
          <w:rFonts w:ascii="Times New Roman" w:hAnsi="Times New Roman" w:cs="Times New Roman"/>
          <w:b/>
          <w:bCs/>
          <w:sz w:val="24"/>
          <w:szCs w:val="24"/>
          <w:lang w:val="en-US"/>
        </w:rPr>
        <w:t>33 pp.</w:t>
      </w:r>
      <w:proofErr w:type="gramEnd"/>
    </w:p>
    <w:p w:rsidR="00587801" w:rsidRPr="00C65404" w:rsidRDefault="00B35C07" w:rsidP="00A207D4">
      <w:pPr>
        <w:autoSpaceDE w:val="0"/>
        <w:autoSpaceDN w:val="0"/>
        <w:adjustRightInd w:val="0"/>
        <w:spacing w:after="0"/>
        <w:contextualSpacing/>
        <w:jc w:val="both"/>
        <w:rPr>
          <w:rFonts w:ascii="Times New Roman" w:hAnsi="Times New Roman" w:cs="Times New Roman"/>
          <w:sz w:val="24"/>
          <w:szCs w:val="24"/>
          <w:lang w:val="en-US"/>
        </w:rPr>
      </w:pPr>
      <w:hyperlink r:id="rId21" w:history="1">
        <w:r w:rsidR="00587801" w:rsidRPr="00C65404">
          <w:rPr>
            <w:rStyle w:val="a3"/>
            <w:rFonts w:ascii="Times New Roman" w:hAnsi="Times New Roman" w:cs="Times New Roman"/>
            <w:color w:val="auto"/>
            <w:sz w:val="24"/>
            <w:szCs w:val="24"/>
            <w:u w:val="none"/>
            <w:lang w:val="en-US"/>
          </w:rPr>
          <w:t>https://www.google.ru/search?hl=ru&amp;newwindow=1&amp;output=search&amp;sclient=psy-ab&amp;q=Long-term+Persistence&amp;oq=&amp;gs_l=&amp;pbx=1&amp;gws_rd=ssl</w:t>
        </w:r>
      </w:hyperlink>
    </w:p>
    <w:p w:rsidR="006E796A" w:rsidRPr="00C65404" w:rsidRDefault="006E796A" w:rsidP="00C65404">
      <w:pPr>
        <w:autoSpaceDE w:val="0"/>
        <w:autoSpaceDN w:val="0"/>
        <w:adjustRightInd w:val="0"/>
        <w:spacing w:after="0"/>
        <w:rPr>
          <w:rFonts w:ascii="Times New Roman" w:hAnsi="Times New Roman" w:cs="Times New Roman"/>
          <w:sz w:val="24"/>
          <w:szCs w:val="24"/>
          <w:lang w:val="en-US"/>
        </w:rPr>
      </w:pPr>
      <w:r w:rsidRPr="00C65404">
        <w:rPr>
          <w:rFonts w:ascii="Times New Roman" w:hAnsi="Times New Roman" w:cs="Times New Roman"/>
          <w:sz w:val="24"/>
          <w:szCs w:val="24"/>
          <w:lang w:val="en-US"/>
        </w:rPr>
        <w:t xml:space="preserve">  </w:t>
      </w:r>
      <w:r w:rsidR="00C65404" w:rsidRPr="00EB423E">
        <w:rPr>
          <w:rFonts w:ascii="Times New Roman" w:hAnsi="Times New Roman" w:cs="Times New Roman"/>
          <w:sz w:val="24"/>
          <w:szCs w:val="24"/>
          <w:lang w:val="en-US"/>
        </w:rPr>
        <w:t xml:space="preserve"> </w:t>
      </w:r>
      <w:proofErr w:type="spellStart"/>
      <w:r w:rsidRPr="00C65404">
        <w:rPr>
          <w:rFonts w:ascii="Times New Roman" w:hAnsi="Times New Roman" w:cs="Times New Roman"/>
          <w:sz w:val="24"/>
          <w:szCs w:val="24"/>
          <w:lang w:val="en-US"/>
        </w:rPr>
        <w:t>Horváth</w:t>
      </w:r>
      <w:proofErr w:type="spellEnd"/>
      <w:r w:rsidRPr="00C65404">
        <w:rPr>
          <w:rFonts w:ascii="Times New Roman" w:hAnsi="Times New Roman" w:cs="Times New Roman"/>
          <w:sz w:val="24"/>
          <w:szCs w:val="24"/>
          <w:lang w:val="en-US"/>
        </w:rPr>
        <w:t xml:space="preserve"> R</w:t>
      </w:r>
      <w:proofErr w:type="gramStart"/>
      <w:r w:rsidRPr="00C65404">
        <w:rPr>
          <w:rFonts w:ascii="Times New Roman" w:hAnsi="Times New Roman" w:cs="Times New Roman"/>
          <w:sz w:val="24"/>
          <w:szCs w:val="24"/>
          <w:lang w:val="en-US"/>
        </w:rPr>
        <w:t>.(</w:t>
      </w:r>
      <w:proofErr w:type="gramEnd"/>
      <w:r w:rsidRPr="00C65404">
        <w:rPr>
          <w:rFonts w:ascii="Times New Roman" w:hAnsi="Times New Roman" w:cs="Times New Roman"/>
          <w:sz w:val="24"/>
          <w:szCs w:val="24"/>
          <w:lang w:val="en-US"/>
        </w:rPr>
        <w:t>201</w:t>
      </w:r>
      <w:r w:rsidR="00276DC8" w:rsidRPr="00C65404">
        <w:rPr>
          <w:rFonts w:ascii="Times New Roman" w:hAnsi="Times New Roman" w:cs="Times New Roman"/>
          <w:sz w:val="24"/>
          <w:szCs w:val="24"/>
          <w:lang w:val="en-US"/>
        </w:rPr>
        <w:t>2</w:t>
      </w:r>
      <w:r w:rsidRPr="00C65404">
        <w:rPr>
          <w:rFonts w:ascii="Times New Roman" w:hAnsi="Times New Roman" w:cs="Times New Roman"/>
          <w:sz w:val="24"/>
          <w:szCs w:val="24"/>
          <w:lang w:val="en-US"/>
        </w:rPr>
        <w:t>).  Does Trust Promote Growth?</w:t>
      </w:r>
      <w:r w:rsidR="009A6F7B" w:rsidRPr="00C65404">
        <w:rPr>
          <w:rFonts w:ascii="Times New Roman" w:hAnsi="Times New Roman" w:cs="Times New Roman"/>
          <w:sz w:val="24"/>
          <w:szCs w:val="24"/>
          <w:lang w:val="en-US"/>
        </w:rPr>
        <w:t xml:space="preserve"> IES Working Paper 9/2012. </w:t>
      </w:r>
      <w:proofErr w:type="gramStart"/>
      <w:r w:rsidR="009A6F7B" w:rsidRPr="00C65404">
        <w:rPr>
          <w:rFonts w:ascii="Times New Roman" w:hAnsi="Times New Roman" w:cs="Times New Roman"/>
          <w:sz w:val="24"/>
          <w:szCs w:val="24"/>
          <w:lang w:val="en-US"/>
        </w:rPr>
        <w:t>IES FSV.</w:t>
      </w:r>
      <w:proofErr w:type="gramEnd"/>
      <w:r w:rsidR="009A6F7B" w:rsidRPr="00C65404">
        <w:rPr>
          <w:rFonts w:ascii="Times New Roman" w:hAnsi="Times New Roman" w:cs="Times New Roman"/>
          <w:sz w:val="24"/>
          <w:szCs w:val="24"/>
          <w:lang w:val="en-US"/>
        </w:rPr>
        <w:t xml:space="preserve"> Charles</w:t>
      </w:r>
      <w:r w:rsidR="00C65404">
        <w:rPr>
          <w:rFonts w:ascii="Times New Roman" w:hAnsi="Times New Roman" w:cs="Times New Roman"/>
          <w:sz w:val="24"/>
          <w:szCs w:val="24"/>
        </w:rPr>
        <w:t xml:space="preserve"> </w:t>
      </w:r>
      <w:r w:rsidR="009A6F7B" w:rsidRPr="00C65404">
        <w:rPr>
          <w:rFonts w:ascii="Times New Roman" w:hAnsi="Times New Roman" w:cs="Times New Roman"/>
          <w:sz w:val="24"/>
          <w:szCs w:val="24"/>
          <w:lang w:val="en-US"/>
        </w:rPr>
        <w:t>University.</w:t>
      </w:r>
      <w:r w:rsidR="002C69D6" w:rsidRPr="00C65404">
        <w:rPr>
          <w:rFonts w:ascii="Times New Roman" w:hAnsi="Times New Roman" w:cs="Times New Roman"/>
          <w:sz w:val="24"/>
          <w:szCs w:val="24"/>
          <w:lang w:val="en-US"/>
        </w:rPr>
        <w:t xml:space="preserve"> 33p.</w:t>
      </w:r>
    </w:p>
    <w:p w:rsidR="00587801" w:rsidRPr="00C65404" w:rsidRDefault="00587801" w:rsidP="00C65404">
      <w:pPr>
        <w:autoSpaceDE w:val="0"/>
        <w:autoSpaceDN w:val="0"/>
        <w:adjustRightInd w:val="0"/>
        <w:spacing w:after="0"/>
        <w:contextualSpacing/>
        <w:jc w:val="both"/>
        <w:rPr>
          <w:rFonts w:ascii="Times New Roman" w:hAnsi="Times New Roman" w:cs="Times New Roman"/>
          <w:sz w:val="24"/>
          <w:szCs w:val="24"/>
          <w:lang w:val="en-US"/>
        </w:rPr>
      </w:pPr>
      <w:r w:rsidRPr="00C65404">
        <w:rPr>
          <w:rFonts w:ascii="Times New Roman" w:hAnsi="Times New Roman" w:cs="Times New Roman"/>
          <w:sz w:val="24"/>
          <w:szCs w:val="24"/>
          <w:lang w:val="en-US"/>
        </w:rPr>
        <w:t xml:space="preserve"> </w:t>
      </w:r>
      <w:r w:rsidR="002A5505">
        <w:rPr>
          <w:rFonts w:ascii="Times New Roman" w:hAnsi="Times New Roman" w:cs="Times New Roman"/>
          <w:sz w:val="24"/>
          <w:szCs w:val="24"/>
          <w:lang w:val="en-US"/>
        </w:rPr>
        <w:t xml:space="preserve">  </w:t>
      </w:r>
      <w:r w:rsidRPr="00C65404">
        <w:rPr>
          <w:rFonts w:ascii="Times New Roman" w:hAnsi="Times New Roman" w:cs="Times New Roman"/>
          <w:sz w:val="24"/>
          <w:szCs w:val="24"/>
          <w:lang w:val="en-US"/>
        </w:rPr>
        <w:t xml:space="preserve"> </w:t>
      </w:r>
      <w:proofErr w:type="spellStart"/>
      <w:r w:rsidRPr="00C65404">
        <w:rPr>
          <w:rFonts w:ascii="Times New Roman" w:hAnsi="Times New Roman" w:cs="Times New Roman"/>
          <w:sz w:val="24"/>
          <w:szCs w:val="24"/>
          <w:lang w:val="en-US"/>
        </w:rPr>
        <w:t>Inglehart</w:t>
      </w:r>
      <w:proofErr w:type="spellEnd"/>
      <w:r w:rsidRPr="00C65404">
        <w:rPr>
          <w:rFonts w:ascii="Times New Roman" w:hAnsi="Times New Roman" w:cs="Times New Roman"/>
          <w:sz w:val="24"/>
          <w:szCs w:val="24"/>
          <w:lang w:val="en-US"/>
        </w:rPr>
        <w:t xml:space="preserve"> R. (2000).  </w:t>
      </w:r>
      <w:proofErr w:type="gramStart"/>
      <w:r w:rsidRPr="00C65404">
        <w:rPr>
          <w:rFonts w:ascii="Times New Roman" w:hAnsi="Times New Roman" w:cs="Times New Roman"/>
          <w:sz w:val="24"/>
          <w:szCs w:val="24"/>
          <w:lang w:val="en-US"/>
        </w:rPr>
        <w:t>Globalization and Postmodern Values.</w:t>
      </w:r>
      <w:proofErr w:type="gramEnd"/>
      <w:r w:rsidRPr="00C65404">
        <w:rPr>
          <w:rFonts w:ascii="Times New Roman" w:hAnsi="Times New Roman" w:cs="Times New Roman"/>
          <w:sz w:val="24"/>
          <w:szCs w:val="24"/>
          <w:lang w:val="en-US"/>
        </w:rPr>
        <w:t xml:space="preserve">   The Washington Quarterly, Volume 23, Number 1, </w:t>
      </w:r>
      <w:proofErr w:type="gramStart"/>
      <w:r w:rsidRPr="00C65404">
        <w:rPr>
          <w:rFonts w:ascii="Times New Roman" w:hAnsi="Times New Roman" w:cs="Times New Roman"/>
          <w:sz w:val="24"/>
          <w:szCs w:val="24"/>
          <w:lang w:val="en-US"/>
        </w:rPr>
        <w:t>Winter</w:t>
      </w:r>
      <w:proofErr w:type="gramEnd"/>
      <w:r w:rsidRPr="00C65404">
        <w:rPr>
          <w:rFonts w:ascii="Times New Roman" w:hAnsi="Times New Roman" w:cs="Times New Roman"/>
          <w:sz w:val="24"/>
          <w:szCs w:val="24"/>
          <w:lang w:val="en-US"/>
        </w:rPr>
        <w:t xml:space="preserve">.  </w:t>
      </w:r>
      <w:proofErr w:type="gramStart"/>
      <w:r w:rsidRPr="00C65404">
        <w:rPr>
          <w:rFonts w:ascii="Times New Roman" w:hAnsi="Times New Roman" w:cs="Times New Roman"/>
          <w:sz w:val="24"/>
          <w:szCs w:val="24"/>
          <w:lang w:val="en-US"/>
        </w:rPr>
        <w:t>215-228</w:t>
      </w:r>
      <w:r w:rsidR="002E6F28" w:rsidRPr="00C65404">
        <w:rPr>
          <w:rFonts w:ascii="Times New Roman" w:hAnsi="Times New Roman" w:cs="Times New Roman"/>
          <w:sz w:val="24"/>
          <w:szCs w:val="24"/>
          <w:lang w:val="en-US"/>
        </w:rPr>
        <w:t>.</w:t>
      </w:r>
      <w:proofErr w:type="gramEnd"/>
      <w:r w:rsidRPr="00C65404">
        <w:rPr>
          <w:rFonts w:ascii="Times New Roman" w:hAnsi="Times New Roman" w:cs="Times New Roman"/>
          <w:sz w:val="24"/>
          <w:szCs w:val="24"/>
          <w:lang w:val="en-US"/>
        </w:rPr>
        <w:t xml:space="preserve"> </w:t>
      </w:r>
    </w:p>
    <w:p w:rsidR="00587801" w:rsidRPr="00A207D4" w:rsidRDefault="00587801" w:rsidP="00A207D4">
      <w:pPr>
        <w:autoSpaceDE w:val="0"/>
        <w:autoSpaceDN w:val="0"/>
        <w:adjustRightInd w:val="0"/>
        <w:spacing w:after="0"/>
        <w:contextualSpacing/>
        <w:jc w:val="both"/>
        <w:rPr>
          <w:rFonts w:ascii="Times New Roman" w:hAnsi="Times New Roman" w:cs="Times New Roman"/>
          <w:sz w:val="24"/>
          <w:szCs w:val="24"/>
          <w:lang w:val="en-US"/>
        </w:rPr>
      </w:pPr>
      <w:r w:rsidRPr="00A207D4">
        <w:rPr>
          <w:rFonts w:ascii="Times New Roman" w:hAnsi="Times New Roman" w:cs="Times New Roman"/>
          <w:sz w:val="24"/>
          <w:szCs w:val="24"/>
          <w:lang w:val="en-US"/>
        </w:rPr>
        <w:t xml:space="preserve"> </w:t>
      </w:r>
      <w:r w:rsidR="00C65404" w:rsidRPr="00EB423E">
        <w:rPr>
          <w:rFonts w:ascii="Times New Roman" w:hAnsi="Times New Roman" w:cs="Times New Roman"/>
          <w:sz w:val="24"/>
          <w:szCs w:val="24"/>
          <w:lang w:val="en-US"/>
        </w:rPr>
        <w:t xml:space="preserve">  </w:t>
      </w:r>
      <w:r w:rsidRPr="00A207D4">
        <w:rPr>
          <w:rFonts w:ascii="Times New Roman" w:hAnsi="Times New Roman" w:cs="Times New Roman"/>
          <w:sz w:val="24"/>
          <w:szCs w:val="24"/>
          <w:lang w:val="en-US"/>
        </w:rPr>
        <w:t xml:space="preserve"> </w:t>
      </w:r>
      <w:proofErr w:type="spellStart"/>
      <w:r w:rsidRPr="00A207D4">
        <w:rPr>
          <w:rFonts w:ascii="Times New Roman" w:hAnsi="Times New Roman" w:cs="Times New Roman"/>
          <w:sz w:val="24"/>
          <w:szCs w:val="24"/>
          <w:lang w:val="en-US"/>
        </w:rPr>
        <w:t>Inglehart</w:t>
      </w:r>
      <w:proofErr w:type="spellEnd"/>
      <w:r w:rsidRPr="00A207D4">
        <w:rPr>
          <w:rFonts w:ascii="Times New Roman" w:hAnsi="Times New Roman" w:cs="Times New Roman"/>
          <w:sz w:val="24"/>
          <w:szCs w:val="24"/>
          <w:lang w:val="en-US"/>
        </w:rPr>
        <w:t>, R.</w:t>
      </w:r>
      <w:r w:rsidR="00282C77" w:rsidRPr="00A207D4">
        <w:rPr>
          <w:rFonts w:ascii="Times New Roman" w:hAnsi="Times New Roman" w:cs="Times New Roman"/>
          <w:sz w:val="24"/>
          <w:szCs w:val="24"/>
          <w:lang w:val="en-US"/>
        </w:rPr>
        <w:t>,</w:t>
      </w:r>
      <w:r w:rsidRPr="00A207D4">
        <w:rPr>
          <w:rFonts w:ascii="Times New Roman" w:hAnsi="Times New Roman" w:cs="Times New Roman"/>
          <w:sz w:val="24"/>
          <w:szCs w:val="24"/>
          <w:lang w:val="en-US"/>
        </w:rPr>
        <w:t xml:space="preserve"> C. </w:t>
      </w:r>
      <w:proofErr w:type="spellStart"/>
      <w:r w:rsidRPr="00A207D4">
        <w:rPr>
          <w:rFonts w:ascii="Times New Roman" w:hAnsi="Times New Roman" w:cs="Times New Roman"/>
          <w:sz w:val="24"/>
          <w:szCs w:val="24"/>
          <w:lang w:val="en-US"/>
        </w:rPr>
        <w:t>Welzel</w:t>
      </w:r>
      <w:proofErr w:type="spellEnd"/>
      <w:r w:rsidR="00282C77" w:rsidRPr="00A207D4">
        <w:rPr>
          <w:rFonts w:ascii="Times New Roman" w:hAnsi="Times New Roman" w:cs="Times New Roman"/>
          <w:sz w:val="24"/>
          <w:szCs w:val="24"/>
          <w:lang w:val="en-US"/>
        </w:rPr>
        <w:t xml:space="preserve"> </w:t>
      </w:r>
      <w:r w:rsidRPr="00A207D4">
        <w:rPr>
          <w:rFonts w:ascii="Times New Roman" w:hAnsi="Times New Roman" w:cs="Times New Roman"/>
          <w:sz w:val="24"/>
          <w:szCs w:val="24"/>
          <w:lang w:val="en-US"/>
        </w:rPr>
        <w:t xml:space="preserve">(2010). </w:t>
      </w:r>
      <w:proofErr w:type="gramStart"/>
      <w:r w:rsidRPr="00A207D4">
        <w:rPr>
          <w:rFonts w:ascii="Times New Roman" w:hAnsi="Times New Roman" w:cs="Times New Roman"/>
          <w:sz w:val="24"/>
          <w:szCs w:val="24"/>
          <w:lang w:val="en-US"/>
        </w:rPr>
        <w:t>Changing Mass Priorities: The Link between Modernization and Democracy.</w:t>
      </w:r>
      <w:proofErr w:type="gramEnd"/>
      <w:r w:rsidRPr="00A207D4">
        <w:rPr>
          <w:rFonts w:ascii="Times New Roman" w:hAnsi="Times New Roman" w:cs="Times New Roman"/>
          <w:sz w:val="24"/>
          <w:szCs w:val="24"/>
          <w:lang w:val="en-US"/>
        </w:rPr>
        <w:t xml:space="preserve"> Perspectives on Politics 8 (2)</w:t>
      </w:r>
      <w:r w:rsidR="00FF6C2A">
        <w:rPr>
          <w:rFonts w:ascii="Times New Roman" w:hAnsi="Times New Roman" w:cs="Times New Roman"/>
          <w:sz w:val="24"/>
          <w:szCs w:val="24"/>
          <w:lang w:val="en-US"/>
        </w:rPr>
        <w:t>,</w:t>
      </w:r>
      <w:r w:rsidRPr="00A207D4">
        <w:rPr>
          <w:rFonts w:ascii="Times New Roman" w:hAnsi="Times New Roman" w:cs="Times New Roman"/>
          <w:sz w:val="24"/>
          <w:szCs w:val="24"/>
          <w:lang w:val="en-US"/>
        </w:rPr>
        <w:t xml:space="preserve"> 551-567.</w:t>
      </w:r>
    </w:p>
    <w:p w:rsidR="009F1BFE" w:rsidRDefault="00587801" w:rsidP="00A207D4">
      <w:pPr>
        <w:autoSpaceDE w:val="0"/>
        <w:autoSpaceDN w:val="0"/>
        <w:adjustRightInd w:val="0"/>
        <w:spacing w:after="0"/>
        <w:contextualSpacing/>
        <w:jc w:val="both"/>
        <w:rPr>
          <w:rFonts w:ascii="Times New Roman" w:hAnsi="Times New Roman" w:cs="Times New Roman"/>
          <w:color w:val="333333"/>
          <w:sz w:val="24"/>
          <w:szCs w:val="24"/>
          <w:shd w:val="clear" w:color="auto" w:fill="FFFFFF"/>
          <w:lang w:val="en-US"/>
        </w:rPr>
      </w:pPr>
      <w:r w:rsidRPr="00A207D4">
        <w:rPr>
          <w:rFonts w:ascii="Times New Roman" w:hAnsi="Times New Roman" w:cs="Times New Roman"/>
          <w:sz w:val="24"/>
          <w:szCs w:val="24"/>
          <w:lang w:val="en-US"/>
        </w:rPr>
        <w:t xml:space="preserve">  </w:t>
      </w:r>
      <w:r w:rsidRPr="00A207D4">
        <w:rPr>
          <w:rFonts w:ascii="Times New Roman" w:hAnsi="Times New Roman" w:cs="Times New Roman"/>
          <w:color w:val="333333"/>
          <w:sz w:val="24"/>
          <w:szCs w:val="24"/>
          <w:shd w:val="clear" w:color="auto" w:fill="FFFFFF"/>
          <w:lang w:val="en-US"/>
        </w:rPr>
        <w:t xml:space="preserve">  </w:t>
      </w:r>
      <w:proofErr w:type="spellStart"/>
      <w:proofErr w:type="gramStart"/>
      <w:r w:rsidRPr="00A207D4">
        <w:rPr>
          <w:rFonts w:ascii="Times New Roman" w:hAnsi="Times New Roman" w:cs="Times New Roman"/>
          <w:color w:val="333333"/>
          <w:sz w:val="24"/>
          <w:szCs w:val="24"/>
          <w:shd w:val="clear" w:color="auto" w:fill="FFFFFF"/>
          <w:lang w:val="en-US"/>
        </w:rPr>
        <w:t>Inglehart</w:t>
      </w:r>
      <w:proofErr w:type="spellEnd"/>
      <w:r w:rsidR="009F1BFE">
        <w:rPr>
          <w:rFonts w:ascii="Times New Roman" w:hAnsi="Times New Roman" w:cs="Times New Roman"/>
          <w:color w:val="333333"/>
          <w:sz w:val="24"/>
          <w:szCs w:val="24"/>
          <w:shd w:val="clear" w:color="auto" w:fill="FFFFFF"/>
          <w:lang w:val="en-US"/>
        </w:rPr>
        <w:t xml:space="preserve"> </w:t>
      </w:r>
      <w:r w:rsidRPr="00A207D4">
        <w:rPr>
          <w:rFonts w:ascii="Times New Roman" w:hAnsi="Times New Roman" w:cs="Times New Roman"/>
          <w:color w:val="333333"/>
          <w:sz w:val="24"/>
          <w:szCs w:val="24"/>
          <w:shd w:val="clear" w:color="auto" w:fill="FFFFFF"/>
          <w:lang w:val="en-US"/>
        </w:rPr>
        <w:t>R. and Ch</w:t>
      </w:r>
      <w:r w:rsidR="009F1BFE">
        <w:rPr>
          <w:rFonts w:ascii="Times New Roman" w:hAnsi="Times New Roman" w:cs="Times New Roman"/>
          <w:color w:val="333333"/>
          <w:sz w:val="24"/>
          <w:szCs w:val="24"/>
          <w:shd w:val="clear" w:color="auto" w:fill="FFFFFF"/>
          <w:lang w:val="en-US"/>
        </w:rPr>
        <w:t>.</w:t>
      </w:r>
      <w:r w:rsidRPr="00A207D4">
        <w:rPr>
          <w:rFonts w:ascii="Times New Roman" w:hAnsi="Times New Roman" w:cs="Times New Roman"/>
          <w:color w:val="333333"/>
          <w:sz w:val="24"/>
          <w:szCs w:val="24"/>
          <w:shd w:val="clear" w:color="auto" w:fill="FFFFFF"/>
          <w:lang w:val="en-US"/>
        </w:rPr>
        <w:t xml:space="preserve"> </w:t>
      </w:r>
      <w:proofErr w:type="spellStart"/>
      <w:r w:rsidRPr="00A207D4">
        <w:rPr>
          <w:rFonts w:ascii="Times New Roman" w:hAnsi="Times New Roman" w:cs="Times New Roman"/>
          <w:color w:val="333333"/>
          <w:sz w:val="24"/>
          <w:szCs w:val="24"/>
          <w:shd w:val="clear" w:color="auto" w:fill="FFFFFF"/>
          <w:lang w:val="en-US"/>
        </w:rPr>
        <w:t>Welzel</w:t>
      </w:r>
      <w:proofErr w:type="spellEnd"/>
      <w:r w:rsidRPr="00A207D4">
        <w:rPr>
          <w:rFonts w:ascii="Times New Roman" w:hAnsi="Times New Roman" w:cs="Times New Roman"/>
          <w:color w:val="333333"/>
          <w:sz w:val="24"/>
          <w:szCs w:val="24"/>
          <w:shd w:val="clear" w:color="auto" w:fill="FFFFFF"/>
          <w:lang w:val="en-US"/>
        </w:rPr>
        <w:t xml:space="preserve"> (2005).</w:t>
      </w:r>
      <w:proofErr w:type="gramEnd"/>
      <w:r w:rsidRPr="00A207D4">
        <w:rPr>
          <w:rFonts w:ascii="Times New Roman" w:hAnsi="Times New Roman" w:cs="Times New Roman"/>
          <w:color w:val="333333"/>
          <w:sz w:val="24"/>
          <w:szCs w:val="24"/>
          <w:shd w:val="clear" w:color="auto" w:fill="FFFFFF"/>
          <w:lang w:val="en-US"/>
        </w:rPr>
        <w:t xml:space="preserve"> </w:t>
      </w:r>
      <w:r w:rsidRPr="00A207D4">
        <w:rPr>
          <w:rStyle w:val="apple-converted-space"/>
          <w:rFonts w:ascii="Times New Roman" w:hAnsi="Times New Roman" w:cs="Times New Roman"/>
          <w:color w:val="333333"/>
          <w:sz w:val="24"/>
          <w:szCs w:val="24"/>
          <w:shd w:val="clear" w:color="auto" w:fill="FFFFFF"/>
          <w:lang w:val="en-US"/>
        </w:rPr>
        <w:t> </w:t>
      </w:r>
      <w:proofErr w:type="gramStart"/>
      <w:r w:rsidRPr="00A207D4">
        <w:rPr>
          <w:rStyle w:val="a4"/>
          <w:rFonts w:ascii="Times New Roman" w:hAnsi="Times New Roman" w:cs="Times New Roman"/>
          <w:i w:val="0"/>
          <w:color w:val="333333"/>
          <w:sz w:val="24"/>
          <w:szCs w:val="24"/>
          <w:shd w:val="clear" w:color="auto" w:fill="FFFFFF"/>
          <w:lang w:val="en-US"/>
        </w:rPr>
        <w:t>Modernization, Cultural Change and Democracy</w:t>
      </w:r>
      <w:r w:rsidRPr="00A207D4">
        <w:rPr>
          <w:rFonts w:ascii="Times New Roman" w:hAnsi="Times New Roman" w:cs="Times New Roman"/>
          <w:color w:val="333333"/>
          <w:sz w:val="24"/>
          <w:szCs w:val="24"/>
          <w:shd w:val="clear" w:color="auto" w:fill="FFFFFF"/>
          <w:lang w:val="en-US"/>
        </w:rPr>
        <w:t>.</w:t>
      </w:r>
      <w:proofErr w:type="gramEnd"/>
      <w:r w:rsidRPr="00A207D4">
        <w:rPr>
          <w:rFonts w:ascii="Times New Roman" w:hAnsi="Times New Roman" w:cs="Times New Roman"/>
          <w:color w:val="333333"/>
          <w:sz w:val="24"/>
          <w:szCs w:val="24"/>
          <w:shd w:val="clear" w:color="auto" w:fill="FFFFFF"/>
          <w:lang w:val="en-US"/>
        </w:rPr>
        <w:t xml:space="preserve"> New York, Cambridge University Press</w:t>
      </w:r>
      <w:r w:rsidR="009F1BFE">
        <w:rPr>
          <w:rFonts w:ascii="Times New Roman" w:hAnsi="Times New Roman" w:cs="Times New Roman"/>
          <w:color w:val="333333"/>
          <w:sz w:val="24"/>
          <w:szCs w:val="24"/>
          <w:shd w:val="clear" w:color="auto" w:fill="FFFFFF"/>
          <w:lang w:val="en-US"/>
        </w:rPr>
        <w:t>.</w:t>
      </w:r>
      <w:r w:rsidR="004B6A6B">
        <w:rPr>
          <w:rFonts w:ascii="Times New Roman" w:hAnsi="Times New Roman" w:cs="Times New Roman"/>
          <w:color w:val="333333"/>
          <w:sz w:val="24"/>
          <w:szCs w:val="24"/>
          <w:shd w:val="clear" w:color="auto" w:fill="FFFFFF"/>
          <w:lang w:val="en-US"/>
        </w:rPr>
        <w:t xml:space="preserve"> </w:t>
      </w:r>
      <w:proofErr w:type="gramStart"/>
      <w:r w:rsidR="004B6A6B">
        <w:rPr>
          <w:rFonts w:ascii="Times New Roman" w:hAnsi="Times New Roman" w:cs="Times New Roman"/>
          <w:color w:val="333333"/>
          <w:sz w:val="24"/>
          <w:szCs w:val="24"/>
          <w:shd w:val="clear" w:color="auto" w:fill="FFFFFF"/>
          <w:lang w:val="en-US"/>
        </w:rPr>
        <w:t>52 pp.</w:t>
      </w:r>
      <w:proofErr w:type="gramEnd"/>
    </w:p>
    <w:p w:rsidR="009F1BFE" w:rsidRPr="003D1BA4" w:rsidRDefault="00587801" w:rsidP="009F1BFE">
      <w:pPr>
        <w:autoSpaceDE w:val="0"/>
        <w:autoSpaceDN w:val="0"/>
        <w:adjustRightInd w:val="0"/>
        <w:spacing w:after="0"/>
        <w:rPr>
          <w:rFonts w:ascii="Times New Roman" w:hAnsi="Times New Roman" w:cs="Times New Roman"/>
          <w:bCs/>
          <w:sz w:val="24"/>
          <w:szCs w:val="24"/>
          <w:lang w:val="en-US"/>
        </w:rPr>
      </w:pPr>
      <w:r w:rsidRPr="00A207D4">
        <w:rPr>
          <w:rFonts w:ascii="Times New Roman" w:hAnsi="Times New Roman" w:cs="Times New Roman"/>
          <w:color w:val="333333"/>
          <w:sz w:val="24"/>
          <w:szCs w:val="24"/>
          <w:shd w:val="clear" w:color="auto" w:fill="FFFFFF"/>
          <w:lang w:val="en-US"/>
        </w:rPr>
        <w:t xml:space="preserve"> </w:t>
      </w:r>
      <w:r w:rsidR="009F1BFE">
        <w:rPr>
          <w:rFonts w:ascii="Times New Roman" w:hAnsi="Times New Roman" w:cs="Times New Roman"/>
          <w:color w:val="333333"/>
          <w:sz w:val="24"/>
          <w:szCs w:val="24"/>
          <w:shd w:val="clear" w:color="auto" w:fill="FFFFFF"/>
          <w:lang w:val="en-US"/>
        </w:rPr>
        <w:t xml:space="preserve">  </w:t>
      </w:r>
      <w:proofErr w:type="spellStart"/>
      <w:proofErr w:type="gramStart"/>
      <w:r w:rsidR="009F1BFE" w:rsidRPr="003D1BA4">
        <w:rPr>
          <w:rFonts w:ascii="Times New Roman" w:hAnsi="Times New Roman" w:cs="Times New Roman"/>
          <w:bCs/>
          <w:sz w:val="24"/>
          <w:szCs w:val="24"/>
          <w:lang w:val="en-US"/>
        </w:rPr>
        <w:t>Jermakowicz</w:t>
      </w:r>
      <w:proofErr w:type="spellEnd"/>
      <w:r w:rsidR="009F1BFE" w:rsidRPr="003D1BA4">
        <w:rPr>
          <w:rFonts w:ascii="Times New Roman" w:hAnsi="Times New Roman" w:cs="Times New Roman"/>
          <w:bCs/>
          <w:sz w:val="24"/>
          <w:szCs w:val="24"/>
          <w:lang w:val="en-US"/>
        </w:rPr>
        <w:t xml:space="preserve"> W., P. </w:t>
      </w:r>
      <w:proofErr w:type="spellStart"/>
      <w:r w:rsidR="009F1BFE" w:rsidRPr="003D1BA4">
        <w:rPr>
          <w:rFonts w:ascii="Times New Roman" w:hAnsi="Times New Roman" w:cs="Times New Roman"/>
          <w:bCs/>
          <w:sz w:val="24"/>
          <w:szCs w:val="24"/>
          <w:lang w:val="en-US"/>
        </w:rPr>
        <w:t>Kozarzewski</w:t>
      </w:r>
      <w:proofErr w:type="spellEnd"/>
      <w:r w:rsidR="009F1BFE" w:rsidRPr="003D1BA4">
        <w:rPr>
          <w:rFonts w:ascii="Times New Roman" w:hAnsi="Times New Roman" w:cs="Times New Roman"/>
          <w:bCs/>
          <w:sz w:val="24"/>
          <w:szCs w:val="24"/>
          <w:lang w:val="en-US"/>
        </w:rPr>
        <w:t xml:space="preserve"> (</w:t>
      </w:r>
      <w:r w:rsidR="009F1BFE" w:rsidRPr="003D1BA4">
        <w:rPr>
          <w:rFonts w:ascii="Times New Roman" w:hAnsi="Times New Roman" w:cs="Times New Roman"/>
          <w:iCs/>
          <w:sz w:val="24"/>
          <w:szCs w:val="24"/>
          <w:lang w:val="en-US"/>
        </w:rPr>
        <w:t>1997).</w:t>
      </w:r>
      <w:proofErr w:type="gramEnd"/>
      <w:r w:rsidR="009F1BFE" w:rsidRPr="003D1BA4">
        <w:rPr>
          <w:rFonts w:ascii="Times New Roman" w:hAnsi="Times New Roman" w:cs="Times New Roman"/>
          <w:iCs/>
          <w:sz w:val="24"/>
          <w:szCs w:val="24"/>
          <w:lang w:val="en-US"/>
        </w:rPr>
        <w:t xml:space="preserve"> </w:t>
      </w:r>
      <w:proofErr w:type="gramStart"/>
      <w:r w:rsidR="009F1BFE" w:rsidRPr="003D1BA4">
        <w:rPr>
          <w:rFonts w:ascii="Times New Roman" w:hAnsi="Times New Roman" w:cs="Times New Roman"/>
          <w:iCs/>
          <w:sz w:val="24"/>
          <w:szCs w:val="24"/>
          <w:lang w:val="en-US"/>
        </w:rPr>
        <w:t>Privatization in Mongolia.</w:t>
      </w:r>
      <w:proofErr w:type="gramEnd"/>
      <w:r w:rsidR="009F1BFE" w:rsidRPr="003D1BA4">
        <w:rPr>
          <w:rFonts w:ascii="Times New Roman" w:hAnsi="Times New Roman" w:cs="Times New Roman"/>
          <w:iCs/>
          <w:sz w:val="24"/>
          <w:szCs w:val="24"/>
          <w:lang w:val="en-US"/>
        </w:rPr>
        <w:t xml:space="preserve"> </w:t>
      </w:r>
      <w:proofErr w:type="gramStart"/>
      <w:r w:rsidR="009F1BFE" w:rsidRPr="003D1BA4">
        <w:rPr>
          <w:rFonts w:ascii="Times New Roman" w:hAnsi="Times New Roman" w:cs="Times New Roman"/>
          <w:sz w:val="24"/>
          <w:szCs w:val="24"/>
          <w:lang w:val="en-US"/>
        </w:rPr>
        <w:t>Center for Social and   Economic Research.</w:t>
      </w:r>
      <w:proofErr w:type="gramEnd"/>
      <w:r w:rsidR="009F1BFE" w:rsidRPr="003D1BA4">
        <w:rPr>
          <w:rFonts w:ascii="Times New Roman" w:hAnsi="Times New Roman" w:cs="Times New Roman"/>
          <w:iCs/>
          <w:sz w:val="24"/>
          <w:szCs w:val="24"/>
          <w:lang w:val="en-US"/>
        </w:rPr>
        <w:t xml:space="preserve"> </w:t>
      </w:r>
      <w:proofErr w:type="spellStart"/>
      <w:proofErr w:type="gramStart"/>
      <w:r w:rsidR="009F1BFE" w:rsidRPr="003D1BA4">
        <w:rPr>
          <w:rFonts w:ascii="Times New Roman" w:hAnsi="Times New Roman" w:cs="Times New Roman"/>
          <w:iCs/>
          <w:sz w:val="24"/>
          <w:szCs w:val="24"/>
          <w:lang w:val="en-US"/>
        </w:rPr>
        <w:t>Warszaw</w:t>
      </w:r>
      <w:proofErr w:type="spellEnd"/>
      <w:r w:rsidR="009F1BFE">
        <w:rPr>
          <w:rFonts w:ascii="Times New Roman" w:hAnsi="Times New Roman" w:cs="Times New Roman"/>
          <w:iCs/>
          <w:sz w:val="24"/>
          <w:szCs w:val="24"/>
          <w:lang w:val="en-US"/>
        </w:rPr>
        <w:t>.</w:t>
      </w:r>
      <w:proofErr w:type="gramEnd"/>
      <w:r w:rsidR="009F1BFE">
        <w:rPr>
          <w:rFonts w:ascii="Times New Roman" w:hAnsi="Times New Roman" w:cs="Times New Roman"/>
          <w:iCs/>
          <w:sz w:val="24"/>
          <w:szCs w:val="24"/>
          <w:lang w:val="en-US"/>
        </w:rPr>
        <w:t xml:space="preserve"> </w:t>
      </w:r>
      <w:proofErr w:type="gramStart"/>
      <w:r w:rsidR="009F1BFE">
        <w:rPr>
          <w:rFonts w:ascii="Times New Roman" w:hAnsi="Times New Roman" w:cs="Times New Roman"/>
          <w:iCs/>
          <w:sz w:val="24"/>
          <w:szCs w:val="24"/>
          <w:lang w:val="en-US"/>
        </w:rPr>
        <w:t>42 pp.</w:t>
      </w:r>
      <w:proofErr w:type="gramEnd"/>
      <w:r w:rsidR="009F1BFE" w:rsidRPr="003D1BA4">
        <w:rPr>
          <w:rFonts w:ascii="Times New Roman" w:hAnsi="Times New Roman" w:cs="Times New Roman"/>
          <w:iCs/>
          <w:sz w:val="24"/>
          <w:szCs w:val="24"/>
          <w:lang w:val="en-US"/>
        </w:rPr>
        <w:t xml:space="preserve">  </w:t>
      </w:r>
    </w:p>
    <w:p w:rsidR="00C767CD" w:rsidRPr="00A207D4" w:rsidRDefault="00587801" w:rsidP="00A207D4">
      <w:pPr>
        <w:autoSpaceDE w:val="0"/>
        <w:autoSpaceDN w:val="0"/>
        <w:adjustRightInd w:val="0"/>
        <w:spacing w:after="0"/>
        <w:jc w:val="both"/>
        <w:rPr>
          <w:rFonts w:ascii="Times New Roman" w:hAnsi="Times New Roman" w:cs="Times New Roman"/>
          <w:iCs/>
          <w:sz w:val="24"/>
          <w:szCs w:val="24"/>
          <w:lang w:val="en-US"/>
        </w:rPr>
      </w:pPr>
      <w:r w:rsidRPr="00A207D4">
        <w:rPr>
          <w:rFonts w:ascii="Times New Roman" w:hAnsi="Times New Roman" w:cs="Times New Roman"/>
          <w:sz w:val="24"/>
          <w:szCs w:val="24"/>
          <w:lang w:val="en-US"/>
        </w:rPr>
        <w:t xml:space="preserve">  </w:t>
      </w:r>
      <w:r w:rsidR="00C767CD" w:rsidRPr="00A207D4">
        <w:rPr>
          <w:rFonts w:ascii="Times New Roman" w:hAnsi="Times New Roman" w:cs="Times New Roman"/>
          <w:bCs/>
          <w:sz w:val="24"/>
          <w:szCs w:val="24"/>
          <w:lang w:val="en-US"/>
        </w:rPr>
        <w:t xml:space="preserve">Johnson </w:t>
      </w:r>
      <w:r w:rsidR="00C767CD" w:rsidRPr="00A207D4">
        <w:rPr>
          <w:rFonts w:ascii="Times New Roman" w:hAnsi="Times New Roman" w:cs="Times New Roman"/>
          <w:b/>
          <w:bCs/>
          <w:sz w:val="24"/>
          <w:szCs w:val="24"/>
          <w:lang w:val="en-US"/>
        </w:rPr>
        <w:t xml:space="preserve">C. </w:t>
      </w:r>
      <w:r w:rsidR="00C767CD" w:rsidRPr="00A207D4">
        <w:rPr>
          <w:rFonts w:ascii="Times New Roman" w:eastAsia="NewBaskervilleC" w:hAnsi="Times New Roman" w:cs="Times New Roman"/>
          <w:sz w:val="24"/>
          <w:szCs w:val="24"/>
          <w:lang w:val="en-US"/>
        </w:rPr>
        <w:t>(1999). The Developmental St</w:t>
      </w:r>
      <w:r w:rsidR="00D1433C" w:rsidRPr="00A207D4">
        <w:rPr>
          <w:rFonts w:ascii="Times New Roman" w:eastAsia="NewBaskervilleC" w:hAnsi="Times New Roman" w:cs="Times New Roman"/>
          <w:sz w:val="24"/>
          <w:szCs w:val="24"/>
          <w:lang w:val="en-US"/>
        </w:rPr>
        <w:t xml:space="preserve">ate: Odyssey of a Concept. In: </w:t>
      </w:r>
      <w:r w:rsidR="00C767CD" w:rsidRPr="00A207D4">
        <w:rPr>
          <w:rFonts w:ascii="Times New Roman" w:hAnsi="Times New Roman" w:cs="Times New Roman"/>
          <w:iCs/>
          <w:sz w:val="24"/>
          <w:szCs w:val="24"/>
          <w:lang w:val="en-US"/>
        </w:rPr>
        <w:t>The Developmental</w:t>
      </w:r>
    </w:p>
    <w:p w:rsidR="00C767CD" w:rsidRDefault="00C767CD" w:rsidP="00A207D4">
      <w:pPr>
        <w:autoSpaceDE w:val="0"/>
        <w:autoSpaceDN w:val="0"/>
        <w:adjustRightInd w:val="0"/>
        <w:spacing w:after="0"/>
        <w:jc w:val="both"/>
        <w:rPr>
          <w:rFonts w:ascii="Times New Roman" w:eastAsia="NewBaskervilleC" w:hAnsi="Times New Roman" w:cs="Times New Roman"/>
          <w:sz w:val="24"/>
          <w:szCs w:val="24"/>
          <w:lang w:val="en-US"/>
        </w:rPr>
      </w:pPr>
      <w:proofErr w:type="gramStart"/>
      <w:r w:rsidRPr="00A207D4">
        <w:rPr>
          <w:rFonts w:ascii="Times New Roman" w:hAnsi="Times New Roman" w:cs="Times New Roman"/>
          <w:iCs/>
          <w:sz w:val="24"/>
          <w:szCs w:val="24"/>
          <w:lang w:val="en-US"/>
        </w:rPr>
        <w:t>State</w:t>
      </w:r>
      <w:r w:rsidRPr="00A207D4">
        <w:rPr>
          <w:rFonts w:ascii="Times New Roman" w:eastAsia="NewBaskervilleC" w:hAnsi="Times New Roman" w:cs="Times New Roman"/>
          <w:sz w:val="24"/>
          <w:szCs w:val="24"/>
          <w:lang w:val="en-US"/>
        </w:rPr>
        <w:t>.</w:t>
      </w:r>
      <w:proofErr w:type="gramEnd"/>
      <w:r w:rsidRPr="00A207D4">
        <w:rPr>
          <w:rFonts w:ascii="Times New Roman" w:eastAsia="NewBaskervilleC" w:hAnsi="Times New Roman" w:cs="Times New Roman"/>
          <w:sz w:val="24"/>
          <w:szCs w:val="24"/>
          <w:lang w:val="en-US"/>
        </w:rPr>
        <w:t xml:space="preserve"> Woo-</w:t>
      </w:r>
      <w:proofErr w:type="spellStart"/>
      <w:r w:rsidRPr="00A207D4">
        <w:rPr>
          <w:rFonts w:ascii="Times New Roman" w:eastAsia="NewBaskervilleC" w:hAnsi="Times New Roman" w:cs="Times New Roman"/>
          <w:sz w:val="24"/>
          <w:szCs w:val="24"/>
          <w:lang w:val="en-US"/>
        </w:rPr>
        <w:t>Cumings</w:t>
      </w:r>
      <w:proofErr w:type="spellEnd"/>
      <w:r w:rsidRPr="00A207D4">
        <w:rPr>
          <w:rFonts w:ascii="Times New Roman" w:eastAsia="NewBaskervilleC" w:hAnsi="Times New Roman" w:cs="Times New Roman"/>
          <w:sz w:val="24"/>
          <w:szCs w:val="24"/>
          <w:lang w:val="en-US"/>
        </w:rPr>
        <w:t xml:space="preserve"> M. (</w:t>
      </w:r>
      <w:proofErr w:type="gramStart"/>
      <w:r w:rsidRPr="00A207D4">
        <w:rPr>
          <w:rFonts w:ascii="Times New Roman" w:eastAsia="NewBaskervilleC" w:hAnsi="Times New Roman" w:cs="Times New Roman"/>
          <w:sz w:val="24"/>
          <w:szCs w:val="24"/>
          <w:lang w:val="en-US"/>
        </w:rPr>
        <w:t>ed</w:t>
      </w:r>
      <w:proofErr w:type="gramEnd"/>
      <w:r w:rsidRPr="00A207D4">
        <w:rPr>
          <w:rFonts w:ascii="Times New Roman" w:eastAsia="NewBaskervilleC" w:hAnsi="Times New Roman" w:cs="Times New Roman"/>
          <w:sz w:val="24"/>
          <w:szCs w:val="24"/>
          <w:lang w:val="en-US"/>
        </w:rPr>
        <w:t xml:space="preserve">.). Ithaca, </w:t>
      </w:r>
      <w:proofErr w:type="spellStart"/>
      <w:r w:rsidRPr="00A207D4">
        <w:rPr>
          <w:rFonts w:ascii="Times New Roman" w:eastAsia="NewBaskervilleC" w:hAnsi="Times New Roman" w:cs="Times New Roman"/>
          <w:sz w:val="24"/>
          <w:szCs w:val="24"/>
          <w:lang w:val="en-US"/>
        </w:rPr>
        <w:t>N.Y.</w:t>
      </w:r>
      <w:proofErr w:type="gramStart"/>
      <w:r w:rsidRPr="00A207D4">
        <w:rPr>
          <w:rFonts w:ascii="Times New Roman" w:eastAsia="NewBaskervilleC" w:hAnsi="Times New Roman" w:cs="Times New Roman"/>
          <w:sz w:val="24"/>
          <w:szCs w:val="24"/>
          <w:lang w:val="en-US"/>
        </w:rPr>
        <w:t>:Cornell</w:t>
      </w:r>
      <w:proofErr w:type="spellEnd"/>
      <w:proofErr w:type="gramEnd"/>
      <w:r w:rsidRPr="00A207D4">
        <w:rPr>
          <w:rFonts w:ascii="Times New Roman" w:eastAsia="NewBaskervilleC" w:hAnsi="Times New Roman" w:cs="Times New Roman"/>
          <w:sz w:val="24"/>
          <w:szCs w:val="24"/>
          <w:lang w:val="en-US"/>
        </w:rPr>
        <w:t xml:space="preserve"> University Press. P. 32–60.</w:t>
      </w:r>
    </w:p>
    <w:p w:rsidR="002A5505" w:rsidRPr="005B000A" w:rsidRDefault="002A5505" w:rsidP="002A5505">
      <w:pPr>
        <w:pStyle w:val="22"/>
        <w:rPr>
          <w:szCs w:val="24"/>
        </w:rPr>
      </w:pPr>
      <w:r>
        <w:rPr>
          <w:rFonts w:eastAsia="NewBaskervilleC"/>
          <w:szCs w:val="24"/>
        </w:rPr>
        <w:t xml:space="preserve">   </w:t>
      </w:r>
      <w:r w:rsidRPr="005B000A">
        <w:rPr>
          <w:szCs w:val="24"/>
        </w:rPr>
        <w:t xml:space="preserve">Knott J.H., G.J. Miller (1987). </w:t>
      </w:r>
      <w:proofErr w:type="gramStart"/>
      <w:r w:rsidRPr="005B000A">
        <w:rPr>
          <w:szCs w:val="24"/>
        </w:rPr>
        <w:t>Reforming Bureaucracy.</w:t>
      </w:r>
      <w:proofErr w:type="gramEnd"/>
      <w:r w:rsidRPr="005B000A">
        <w:rPr>
          <w:szCs w:val="24"/>
        </w:rPr>
        <w:t xml:space="preserve"> </w:t>
      </w:r>
      <w:proofErr w:type="gramStart"/>
      <w:r w:rsidRPr="005B000A">
        <w:rPr>
          <w:szCs w:val="24"/>
        </w:rPr>
        <w:t>The Politics of Institutional Choice.</w:t>
      </w:r>
      <w:proofErr w:type="gramEnd"/>
      <w:r w:rsidRPr="005B000A">
        <w:rPr>
          <w:szCs w:val="24"/>
        </w:rPr>
        <w:t xml:space="preserve"> </w:t>
      </w:r>
      <w:proofErr w:type="gramStart"/>
      <w:r w:rsidRPr="005B000A">
        <w:rPr>
          <w:szCs w:val="24"/>
        </w:rPr>
        <w:t>Prentice-Hall, Englewood Cliffs, New Jersey.</w:t>
      </w:r>
      <w:proofErr w:type="gramEnd"/>
      <w:r w:rsidRPr="005B000A">
        <w:rPr>
          <w:szCs w:val="24"/>
        </w:rPr>
        <w:t xml:space="preserve"> </w:t>
      </w:r>
      <w:proofErr w:type="gramStart"/>
      <w:r w:rsidRPr="005B000A">
        <w:rPr>
          <w:szCs w:val="24"/>
        </w:rPr>
        <w:t>290 pp.</w:t>
      </w:r>
      <w:proofErr w:type="gramEnd"/>
    </w:p>
    <w:p w:rsidR="00D1433C" w:rsidRPr="00A207D4" w:rsidRDefault="00D1433C" w:rsidP="00A207D4">
      <w:pPr>
        <w:contextualSpacing/>
        <w:jc w:val="both"/>
        <w:rPr>
          <w:rFonts w:ascii="Times New Roman" w:hAnsi="Times New Roman" w:cs="Times New Roman"/>
          <w:sz w:val="24"/>
          <w:szCs w:val="24"/>
          <w:lang w:val="en-US"/>
        </w:rPr>
      </w:pPr>
      <w:r w:rsidRPr="00A207D4">
        <w:rPr>
          <w:rFonts w:ascii="Times New Roman" w:hAnsi="Times New Roman" w:cs="Times New Roman"/>
          <w:sz w:val="24"/>
          <w:szCs w:val="24"/>
          <w:lang w:val="en-US"/>
        </w:rPr>
        <w:t xml:space="preserve">   </w:t>
      </w:r>
      <w:proofErr w:type="spellStart"/>
      <w:r w:rsidRPr="00A207D4">
        <w:rPr>
          <w:rFonts w:ascii="Times New Roman" w:eastAsia="Calibri" w:hAnsi="Times New Roman" w:cs="Times New Roman"/>
          <w:sz w:val="24"/>
          <w:szCs w:val="24"/>
          <w:lang w:val="en-US"/>
        </w:rPr>
        <w:t>Kornai</w:t>
      </w:r>
      <w:proofErr w:type="spellEnd"/>
      <w:r w:rsidRPr="00A207D4">
        <w:rPr>
          <w:rFonts w:ascii="Times New Roman" w:eastAsia="Calibri" w:hAnsi="Times New Roman" w:cs="Times New Roman"/>
          <w:sz w:val="24"/>
          <w:szCs w:val="24"/>
          <w:lang w:val="en-US"/>
        </w:rPr>
        <w:t xml:space="preserve"> J., B</w:t>
      </w:r>
      <w:r w:rsidR="004A2BDE">
        <w:rPr>
          <w:rFonts w:ascii="Times New Roman" w:eastAsia="Calibri" w:hAnsi="Times New Roman" w:cs="Times New Roman"/>
          <w:sz w:val="24"/>
          <w:szCs w:val="24"/>
          <w:lang w:val="en-US"/>
        </w:rPr>
        <w:t>.</w:t>
      </w:r>
      <w:r w:rsidRPr="00A207D4">
        <w:rPr>
          <w:rFonts w:ascii="Times New Roman" w:eastAsia="Calibri" w:hAnsi="Times New Roman" w:cs="Times New Roman"/>
          <w:sz w:val="24"/>
          <w:szCs w:val="24"/>
          <w:lang w:val="en-US"/>
        </w:rPr>
        <w:t xml:space="preserve"> Rothstein</w:t>
      </w:r>
      <w:proofErr w:type="gramStart"/>
      <w:r w:rsidRPr="00A207D4">
        <w:rPr>
          <w:rFonts w:ascii="Times New Roman" w:eastAsia="Calibri" w:hAnsi="Times New Roman" w:cs="Times New Roman"/>
          <w:sz w:val="24"/>
          <w:szCs w:val="24"/>
          <w:lang w:val="en-US"/>
        </w:rPr>
        <w:t>,  S</w:t>
      </w:r>
      <w:proofErr w:type="gramEnd"/>
      <w:r w:rsidRPr="00A207D4">
        <w:rPr>
          <w:rFonts w:ascii="Times New Roman" w:eastAsia="Calibri" w:hAnsi="Times New Roman" w:cs="Times New Roman"/>
          <w:sz w:val="24"/>
          <w:szCs w:val="24"/>
          <w:lang w:val="en-US"/>
        </w:rPr>
        <w:t xml:space="preserve">. Rose-Ackerman (eds.) (2004). Creating Social Trust in Post-Socialist Transition. </w:t>
      </w:r>
      <w:r w:rsidRPr="001D6BB3">
        <w:rPr>
          <w:rFonts w:ascii="Times New Roman" w:eastAsia="Calibri" w:hAnsi="Times New Roman" w:cs="Times New Roman"/>
          <w:sz w:val="24"/>
          <w:szCs w:val="24"/>
          <w:lang w:val="en-US"/>
        </w:rPr>
        <w:t xml:space="preserve">N.Y.: Palgrave Macmillan. </w:t>
      </w:r>
    </w:p>
    <w:p w:rsidR="000145AB" w:rsidRPr="00A207D4" w:rsidRDefault="000145AB" w:rsidP="00A207D4">
      <w:pPr>
        <w:autoSpaceDE w:val="0"/>
        <w:autoSpaceDN w:val="0"/>
        <w:adjustRightInd w:val="0"/>
        <w:spacing w:after="0"/>
        <w:jc w:val="both"/>
        <w:rPr>
          <w:rFonts w:ascii="Times New Roman" w:eastAsia="TimesNewRomanPSMT" w:hAnsi="Times New Roman" w:cs="Times New Roman"/>
          <w:sz w:val="24"/>
          <w:szCs w:val="24"/>
          <w:lang w:val="en-US"/>
        </w:rPr>
      </w:pPr>
      <w:r w:rsidRPr="00A207D4">
        <w:rPr>
          <w:rFonts w:ascii="Times New Roman" w:hAnsi="Times New Roman" w:cs="Times New Roman"/>
          <w:sz w:val="24"/>
          <w:szCs w:val="24"/>
          <w:lang w:val="en-US"/>
        </w:rPr>
        <w:t xml:space="preserve">   </w:t>
      </w:r>
      <w:proofErr w:type="spellStart"/>
      <w:proofErr w:type="gramStart"/>
      <w:r w:rsidRPr="00A207D4">
        <w:rPr>
          <w:rFonts w:ascii="Times New Roman" w:eastAsia="TimesNewRomanPSMT" w:hAnsi="Times New Roman" w:cs="Times New Roman"/>
          <w:sz w:val="24"/>
          <w:szCs w:val="24"/>
          <w:lang w:val="en-US"/>
        </w:rPr>
        <w:t>Lijphart</w:t>
      </w:r>
      <w:proofErr w:type="spellEnd"/>
      <w:r w:rsidRPr="00A207D4">
        <w:rPr>
          <w:rFonts w:ascii="Times New Roman" w:eastAsia="TimesNewRomanPSMT" w:hAnsi="Times New Roman" w:cs="Times New Roman"/>
          <w:sz w:val="24"/>
          <w:szCs w:val="24"/>
          <w:lang w:val="en-US"/>
        </w:rPr>
        <w:t xml:space="preserve"> A. (2012) Patterns of Democracy.</w:t>
      </w:r>
      <w:proofErr w:type="gramEnd"/>
      <w:r w:rsidRPr="00A207D4">
        <w:rPr>
          <w:rFonts w:ascii="Times New Roman" w:eastAsia="TimesNewRomanPSMT" w:hAnsi="Times New Roman" w:cs="Times New Roman"/>
          <w:sz w:val="24"/>
          <w:szCs w:val="24"/>
          <w:lang w:val="en-US"/>
        </w:rPr>
        <w:t xml:space="preserve"> Government Forms and Performance in Thirty-six</w:t>
      </w:r>
    </w:p>
    <w:p w:rsidR="000145AB" w:rsidRPr="00A207D4" w:rsidRDefault="000145AB" w:rsidP="00A207D4">
      <w:pPr>
        <w:contextualSpacing/>
        <w:jc w:val="both"/>
        <w:rPr>
          <w:rFonts w:ascii="Times New Roman" w:hAnsi="Times New Roman" w:cs="Times New Roman"/>
          <w:sz w:val="24"/>
          <w:szCs w:val="24"/>
          <w:lang w:val="en-US"/>
        </w:rPr>
      </w:pPr>
      <w:proofErr w:type="gramStart"/>
      <w:r w:rsidRPr="00A207D4">
        <w:rPr>
          <w:rFonts w:ascii="Times New Roman" w:eastAsia="TimesNewRomanPSMT" w:hAnsi="Times New Roman" w:cs="Times New Roman"/>
          <w:sz w:val="24"/>
          <w:szCs w:val="24"/>
          <w:lang w:val="en-US"/>
        </w:rPr>
        <w:t>Countries.</w:t>
      </w:r>
      <w:proofErr w:type="gramEnd"/>
      <w:r w:rsidRPr="00A207D4">
        <w:rPr>
          <w:rFonts w:ascii="Times New Roman" w:eastAsia="TimesNewRomanPSMT" w:hAnsi="Times New Roman" w:cs="Times New Roman"/>
          <w:sz w:val="24"/>
          <w:szCs w:val="24"/>
          <w:lang w:val="en-US"/>
        </w:rPr>
        <w:t xml:space="preserve"> </w:t>
      </w:r>
      <w:proofErr w:type="gramStart"/>
      <w:r w:rsidRPr="00A207D4">
        <w:rPr>
          <w:rFonts w:ascii="Times New Roman" w:eastAsia="TimesNewRomanPSMT" w:hAnsi="Times New Roman" w:cs="Times New Roman"/>
          <w:sz w:val="24"/>
          <w:szCs w:val="24"/>
          <w:lang w:val="en-US"/>
        </w:rPr>
        <w:t>Second Edition.</w:t>
      </w:r>
      <w:proofErr w:type="gramEnd"/>
      <w:r w:rsidRPr="00A207D4">
        <w:rPr>
          <w:rFonts w:ascii="Times New Roman" w:eastAsia="TimesNewRomanPSMT" w:hAnsi="Times New Roman" w:cs="Times New Roman"/>
          <w:sz w:val="24"/>
          <w:szCs w:val="24"/>
          <w:lang w:val="en-US"/>
        </w:rPr>
        <w:t xml:space="preserve"> New Haven: Yale University Press.</w:t>
      </w:r>
    </w:p>
    <w:p w:rsidR="00587801" w:rsidRPr="00A207D4" w:rsidRDefault="00D1433C" w:rsidP="00A207D4">
      <w:pPr>
        <w:contextualSpacing/>
        <w:jc w:val="both"/>
        <w:rPr>
          <w:rFonts w:ascii="Times New Roman" w:hAnsi="Times New Roman" w:cs="Times New Roman"/>
          <w:sz w:val="24"/>
          <w:szCs w:val="24"/>
          <w:lang w:val="en-US"/>
        </w:rPr>
      </w:pPr>
      <w:r w:rsidRPr="00A207D4">
        <w:rPr>
          <w:rFonts w:ascii="Times New Roman" w:hAnsi="Times New Roman" w:cs="Times New Roman"/>
          <w:sz w:val="24"/>
          <w:szCs w:val="24"/>
          <w:lang w:val="en-US"/>
        </w:rPr>
        <w:t xml:space="preserve">   </w:t>
      </w:r>
      <w:proofErr w:type="gramStart"/>
      <w:r w:rsidR="00587801" w:rsidRPr="00A207D4">
        <w:rPr>
          <w:rFonts w:ascii="Times New Roman" w:hAnsi="Times New Roman" w:cs="Times New Roman"/>
          <w:sz w:val="24"/>
          <w:szCs w:val="24"/>
          <w:lang w:val="en-US"/>
        </w:rPr>
        <w:t>Masse P. (1965).</w:t>
      </w:r>
      <w:proofErr w:type="gramEnd"/>
      <w:r w:rsidR="00587801" w:rsidRPr="00A207D4">
        <w:rPr>
          <w:rFonts w:ascii="Times New Roman" w:hAnsi="Times New Roman" w:cs="Times New Roman"/>
          <w:sz w:val="24"/>
          <w:szCs w:val="24"/>
          <w:lang w:val="en-US"/>
        </w:rPr>
        <w:t xml:space="preserve"> The French Plan and Economic Theory. </w:t>
      </w:r>
      <w:proofErr w:type="spellStart"/>
      <w:proofErr w:type="gramStart"/>
      <w:r w:rsidR="00587801" w:rsidRPr="00A207D4">
        <w:rPr>
          <w:rFonts w:ascii="Times New Roman" w:hAnsi="Times New Roman" w:cs="Times New Roman"/>
          <w:sz w:val="24"/>
          <w:szCs w:val="24"/>
          <w:lang w:val="en-US"/>
        </w:rPr>
        <w:t>Econometrica</w:t>
      </w:r>
      <w:proofErr w:type="spellEnd"/>
      <w:r w:rsidR="00587801" w:rsidRPr="00A207D4">
        <w:rPr>
          <w:rFonts w:ascii="Times New Roman" w:hAnsi="Times New Roman" w:cs="Times New Roman"/>
          <w:sz w:val="24"/>
          <w:szCs w:val="24"/>
          <w:lang w:val="en-US"/>
        </w:rPr>
        <w:t>.</w:t>
      </w:r>
      <w:proofErr w:type="gramEnd"/>
      <w:r w:rsidR="00587801" w:rsidRPr="00A207D4">
        <w:rPr>
          <w:rFonts w:ascii="Times New Roman" w:hAnsi="Times New Roman" w:cs="Times New Roman"/>
          <w:sz w:val="24"/>
          <w:szCs w:val="24"/>
          <w:lang w:val="en-US"/>
        </w:rPr>
        <w:t xml:space="preserve"> </w:t>
      </w:r>
      <w:proofErr w:type="gramStart"/>
      <w:r w:rsidR="00587801" w:rsidRPr="00A207D4">
        <w:rPr>
          <w:rFonts w:ascii="Times New Roman" w:hAnsi="Times New Roman" w:cs="Times New Roman"/>
          <w:sz w:val="24"/>
          <w:szCs w:val="24"/>
          <w:lang w:val="en-US"/>
        </w:rPr>
        <w:t>Vol. 33, No 2.</w:t>
      </w:r>
      <w:proofErr w:type="gramEnd"/>
      <w:r w:rsidR="00587801" w:rsidRPr="00A207D4">
        <w:rPr>
          <w:rFonts w:ascii="Times New Roman" w:hAnsi="Times New Roman" w:cs="Times New Roman"/>
          <w:sz w:val="24"/>
          <w:szCs w:val="24"/>
          <w:lang w:val="en-US"/>
        </w:rPr>
        <w:t xml:space="preserve"> </w:t>
      </w:r>
    </w:p>
    <w:p w:rsidR="00587801" w:rsidRDefault="00587801" w:rsidP="00A207D4">
      <w:pPr>
        <w:autoSpaceDE w:val="0"/>
        <w:autoSpaceDN w:val="0"/>
        <w:adjustRightInd w:val="0"/>
        <w:spacing w:after="0"/>
        <w:contextualSpacing/>
        <w:jc w:val="both"/>
        <w:rPr>
          <w:rFonts w:ascii="Times New Roman" w:hAnsi="Times New Roman" w:cs="Times New Roman"/>
          <w:sz w:val="24"/>
          <w:szCs w:val="24"/>
          <w:shd w:val="clear" w:color="auto" w:fill="FFFFFF"/>
          <w:lang w:val="en-US"/>
        </w:rPr>
      </w:pPr>
      <w:r w:rsidRPr="00A207D4">
        <w:rPr>
          <w:rFonts w:ascii="Times New Roman" w:hAnsi="Times New Roman" w:cs="Times New Roman"/>
          <w:sz w:val="24"/>
          <w:szCs w:val="24"/>
          <w:lang w:val="en-US"/>
        </w:rPr>
        <w:t xml:space="preserve"> </w:t>
      </w:r>
      <w:r w:rsidR="00C767CD" w:rsidRPr="00A207D4">
        <w:rPr>
          <w:rFonts w:ascii="Times New Roman" w:hAnsi="Times New Roman" w:cs="Times New Roman"/>
          <w:sz w:val="24"/>
          <w:szCs w:val="24"/>
          <w:lang w:val="en-US"/>
        </w:rPr>
        <w:t xml:space="preserve"> </w:t>
      </w:r>
      <w:r w:rsidR="00C65404" w:rsidRPr="00EB423E">
        <w:rPr>
          <w:rFonts w:ascii="Times New Roman" w:hAnsi="Times New Roman" w:cs="Times New Roman"/>
          <w:sz w:val="24"/>
          <w:szCs w:val="24"/>
          <w:lang w:val="en-US"/>
        </w:rPr>
        <w:t xml:space="preserve"> </w:t>
      </w:r>
      <w:proofErr w:type="gramStart"/>
      <w:r w:rsidR="00FE3022" w:rsidRPr="00A207D4">
        <w:rPr>
          <w:rStyle w:val="publicationsauthor"/>
          <w:rFonts w:ascii="Times New Roman" w:hAnsi="Times New Roman" w:cs="Times New Roman"/>
          <w:sz w:val="24"/>
          <w:szCs w:val="24"/>
          <w:shd w:val="clear" w:color="auto" w:fill="FFFFFF"/>
          <w:lang w:val="en-US"/>
        </w:rPr>
        <w:t>McNamara D.</w:t>
      </w:r>
      <w:r w:rsidR="00FE3022" w:rsidRPr="00A207D4">
        <w:rPr>
          <w:rFonts w:ascii="Times New Roman" w:hAnsi="Times New Roman" w:cs="Times New Roman"/>
          <w:sz w:val="24"/>
          <w:szCs w:val="24"/>
          <w:lang w:val="en-US"/>
        </w:rPr>
        <w:t xml:space="preserve"> (1999).</w:t>
      </w:r>
      <w:proofErr w:type="gramEnd"/>
      <w:r w:rsidR="00FE3022" w:rsidRPr="00A207D4">
        <w:rPr>
          <w:rStyle w:val="apple-converted-space"/>
          <w:rFonts w:ascii="Times New Roman" w:hAnsi="Times New Roman" w:cs="Times New Roman"/>
          <w:sz w:val="24"/>
          <w:szCs w:val="24"/>
          <w:shd w:val="clear" w:color="auto" w:fill="FFFFFF"/>
          <w:lang w:val="en-US"/>
        </w:rPr>
        <w:t> </w:t>
      </w:r>
      <w:r w:rsidR="00FE3022" w:rsidRPr="00A207D4">
        <w:rPr>
          <w:rFonts w:ascii="Times New Roman" w:hAnsi="Times New Roman" w:cs="Times New Roman"/>
          <w:sz w:val="24"/>
          <w:szCs w:val="24"/>
          <w:shd w:val="clear" w:color="auto" w:fill="FFFFFF"/>
          <w:lang w:val="en-US"/>
        </w:rPr>
        <w:t xml:space="preserve">From Patron to Partner: Korean State Role in the Textile Transition. In: </w:t>
      </w:r>
      <w:r w:rsidRPr="00A207D4">
        <w:rPr>
          <w:rFonts w:ascii="Times New Roman" w:hAnsi="Times New Roman" w:cs="Times New Roman"/>
          <w:sz w:val="24"/>
          <w:szCs w:val="24"/>
          <w:lang w:val="en-US"/>
        </w:rPr>
        <w:t>McNamara D</w:t>
      </w:r>
      <w:proofErr w:type="gramStart"/>
      <w:r w:rsidRPr="00A207D4">
        <w:rPr>
          <w:rFonts w:ascii="Times New Roman" w:hAnsi="Times New Roman" w:cs="Times New Roman"/>
          <w:sz w:val="24"/>
          <w:szCs w:val="24"/>
          <w:lang w:val="en-US"/>
        </w:rPr>
        <w:t>.(</w:t>
      </w:r>
      <w:proofErr w:type="gramEnd"/>
      <w:r w:rsidRPr="00A207D4">
        <w:rPr>
          <w:rFonts w:ascii="Times New Roman" w:hAnsi="Times New Roman" w:cs="Times New Roman"/>
          <w:sz w:val="24"/>
          <w:szCs w:val="24"/>
          <w:lang w:val="en-US"/>
        </w:rPr>
        <w:t xml:space="preserve">ed.) Corporatism and Korean Capitalism. London:  </w:t>
      </w:r>
      <w:proofErr w:type="spellStart"/>
      <w:r w:rsidRPr="00A207D4">
        <w:rPr>
          <w:rFonts w:ascii="Times New Roman" w:hAnsi="Times New Roman" w:cs="Times New Roman"/>
          <w:sz w:val="24"/>
          <w:szCs w:val="24"/>
          <w:lang w:val="en-US"/>
        </w:rPr>
        <w:t>Routledge</w:t>
      </w:r>
      <w:proofErr w:type="spellEnd"/>
      <w:r w:rsidRPr="00A207D4">
        <w:rPr>
          <w:rFonts w:ascii="Times New Roman" w:hAnsi="Times New Roman" w:cs="Times New Roman"/>
          <w:sz w:val="24"/>
          <w:szCs w:val="24"/>
          <w:lang w:val="en-US"/>
        </w:rPr>
        <w:t xml:space="preserve">. </w:t>
      </w:r>
      <w:proofErr w:type="gramStart"/>
      <w:r w:rsidR="00FE3022" w:rsidRPr="00A207D4">
        <w:rPr>
          <w:rFonts w:ascii="Times New Roman" w:hAnsi="Times New Roman" w:cs="Times New Roman"/>
          <w:sz w:val="24"/>
          <w:szCs w:val="24"/>
          <w:shd w:val="clear" w:color="auto" w:fill="FFFFFF"/>
          <w:lang w:val="en-US"/>
        </w:rPr>
        <w:t>95-109.</w:t>
      </w:r>
      <w:proofErr w:type="gramEnd"/>
    </w:p>
    <w:p w:rsidR="00F37948" w:rsidRPr="001673B9" w:rsidRDefault="00F37948" w:rsidP="00F37948">
      <w:pPr>
        <w:contextualSpacing/>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proofErr w:type="spellStart"/>
      <w:r w:rsidRPr="001673B9">
        <w:rPr>
          <w:rFonts w:ascii="Times New Roman" w:hAnsi="Times New Roman" w:cs="Times New Roman"/>
          <w:sz w:val="24"/>
          <w:szCs w:val="24"/>
          <w:lang w:val="en-US"/>
        </w:rPr>
        <w:t>Menald</w:t>
      </w:r>
      <w:r>
        <w:rPr>
          <w:rFonts w:ascii="Times New Roman" w:hAnsi="Times New Roman" w:cs="Times New Roman"/>
          <w:sz w:val="24"/>
          <w:szCs w:val="24"/>
          <w:lang w:val="en-US"/>
        </w:rPr>
        <w:t>o</w:t>
      </w:r>
      <w:proofErr w:type="spellEnd"/>
      <w:r w:rsidRPr="001673B9">
        <w:rPr>
          <w:rFonts w:ascii="Times New Roman" w:hAnsi="Times New Roman" w:cs="Times New Roman"/>
          <w:sz w:val="24"/>
          <w:szCs w:val="24"/>
          <w:lang w:val="en-US"/>
        </w:rPr>
        <w:t xml:space="preserve"> V.  </w:t>
      </w:r>
      <w:proofErr w:type="gramStart"/>
      <w:r w:rsidRPr="001673B9">
        <w:rPr>
          <w:rFonts w:ascii="Times New Roman" w:hAnsi="Times New Roman" w:cs="Times New Roman"/>
          <w:sz w:val="24"/>
          <w:szCs w:val="24"/>
          <w:lang w:val="en-US"/>
        </w:rPr>
        <w:t>(2015) Democracy, Elite-bias and Redistribution in LATAM</w:t>
      </w:r>
      <w:r>
        <w:rPr>
          <w:rFonts w:ascii="Times New Roman" w:hAnsi="Times New Roman" w:cs="Times New Roman"/>
          <w:sz w:val="24"/>
          <w:szCs w:val="24"/>
          <w:lang w:val="en-US"/>
        </w:rPr>
        <w:t>.</w:t>
      </w:r>
      <w:proofErr w:type="gramEnd"/>
      <w:r w:rsidRPr="001673B9">
        <w:rPr>
          <w:rFonts w:ascii="Times New Roman" w:hAnsi="Times New Roman" w:cs="Times New Roman"/>
          <w:sz w:val="24"/>
          <w:szCs w:val="24"/>
          <w:lang w:val="en-US"/>
        </w:rPr>
        <w:t xml:space="preserve"> http://papers.ssrn.com/sol3/papers.cfm?abstract_id=1820866</w:t>
      </w:r>
    </w:p>
    <w:p w:rsidR="008C0958" w:rsidRPr="00A207D4" w:rsidRDefault="00F37948" w:rsidP="00A207D4">
      <w:pPr>
        <w:autoSpaceDE w:val="0"/>
        <w:autoSpaceDN w:val="0"/>
        <w:adjustRightInd w:val="0"/>
        <w:spacing w:after="0"/>
        <w:contextualSpacing/>
        <w:jc w:val="both"/>
        <w:rPr>
          <w:rFonts w:ascii="Times New Roman" w:hAnsi="Times New Roman" w:cs="Times New Roman"/>
          <w:sz w:val="24"/>
          <w:szCs w:val="24"/>
          <w:lang w:val="en-US"/>
        </w:rPr>
      </w:pPr>
      <w:r>
        <w:rPr>
          <w:rStyle w:val="a4"/>
          <w:rFonts w:ascii="Times New Roman" w:hAnsi="Times New Roman" w:cs="Times New Roman"/>
          <w:b/>
          <w:bCs/>
          <w:i w:val="0"/>
          <w:iCs w:val="0"/>
          <w:color w:val="6A6A6A"/>
          <w:sz w:val="24"/>
          <w:szCs w:val="24"/>
          <w:shd w:val="clear" w:color="auto" w:fill="FFFFFF"/>
          <w:lang w:val="en-US"/>
        </w:rPr>
        <w:t xml:space="preserve">   </w:t>
      </w:r>
      <w:r w:rsidR="008C0958" w:rsidRPr="00A207D4">
        <w:rPr>
          <w:rStyle w:val="a4"/>
          <w:rFonts w:ascii="Times New Roman" w:hAnsi="Times New Roman" w:cs="Times New Roman"/>
          <w:b/>
          <w:bCs/>
          <w:i w:val="0"/>
          <w:iCs w:val="0"/>
          <w:color w:val="6A6A6A"/>
          <w:sz w:val="24"/>
          <w:szCs w:val="24"/>
          <w:shd w:val="clear" w:color="auto" w:fill="FFFFFF"/>
          <w:lang w:val="en-US"/>
        </w:rPr>
        <w:t xml:space="preserve"> </w:t>
      </w:r>
      <w:r w:rsidR="008C0958" w:rsidRPr="00A207D4">
        <w:rPr>
          <w:rStyle w:val="a4"/>
          <w:rFonts w:ascii="Times New Roman" w:hAnsi="Times New Roman" w:cs="Times New Roman"/>
          <w:bCs/>
          <w:i w:val="0"/>
          <w:iCs w:val="0"/>
          <w:sz w:val="24"/>
          <w:szCs w:val="24"/>
          <w:shd w:val="clear" w:color="auto" w:fill="FFFFFF"/>
          <w:lang w:val="en-US"/>
        </w:rPr>
        <w:t>Molina O.</w:t>
      </w:r>
      <w:r w:rsidR="008C0958" w:rsidRPr="00A207D4">
        <w:rPr>
          <w:rFonts w:ascii="Times New Roman" w:hAnsi="Times New Roman" w:cs="Times New Roman"/>
          <w:sz w:val="24"/>
          <w:szCs w:val="24"/>
          <w:shd w:val="clear" w:color="auto" w:fill="FFFFFF"/>
          <w:lang w:val="en-US"/>
        </w:rPr>
        <w:t>,</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M Rhodes (2002). Corporatism</w:t>
      </w:r>
      <w:r w:rsidR="008C0958" w:rsidRPr="00A207D4">
        <w:rPr>
          <w:rFonts w:ascii="Times New Roman" w:hAnsi="Times New Roman" w:cs="Times New Roman"/>
          <w:sz w:val="24"/>
          <w:szCs w:val="24"/>
          <w:shd w:val="clear" w:color="auto" w:fill="FFFFFF"/>
          <w:lang w:val="en-US"/>
        </w:rPr>
        <w:t>: The</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past</w:t>
      </w:r>
      <w:r w:rsidR="008C0958" w:rsidRPr="00A207D4">
        <w:rPr>
          <w:rFonts w:ascii="Times New Roman" w:hAnsi="Times New Roman" w:cs="Times New Roman"/>
          <w:sz w:val="24"/>
          <w:szCs w:val="24"/>
          <w:shd w:val="clear" w:color="auto" w:fill="FFFFFF"/>
          <w:lang w:val="en-US"/>
        </w:rPr>
        <w:t>,</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present</w:t>
      </w:r>
      <w:r w:rsidR="008C0958" w:rsidRPr="00A207D4">
        <w:rPr>
          <w:rFonts w:ascii="Times New Roman" w:hAnsi="Times New Roman" w:cs="Times New Roman"/>
          <w:sz w:val="24"/>
          <w:szCs w:val="24"/>
          <w:shd w:val="clear" w:color="auto" w:fill="FFFFFF"/>
          <w:lang w:val="en-US"/>
        </w:rPr>
        <w:t>, and</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future</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Fonts w:ascii="Times New Roman" w:hAnsi="Times New Roman" w:cs="Times New Roman"/>
          <w:sz w:val="24"/>
          <w:szCs w:val="24"/>
          <w:shd w:val="clear" w:color="auto" w:fill="FFFFFF"/>
          <w:lang w:val="en-US"/>
        </w:rPr>
        <w:t>of a</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concept</w:t>
      </w:r>
      <w:r w:rsidR="008C0958" w:rsidRPr="00A207D4">
        <w:rPr>
          <w:rFonts w:ascii="Times New Roman" w:hAnsi="Times New Roman" w:cs="Times New Roman"/>
          <w:sz w:val="24"/>
          <w:szCs w:val="24"/>
          <w:shd w:val="clear" w:color="auto" w:fill="FFFFFF"/>
          <w:lang w:val="en-US"/>
        </w:rPr>
        <w:t>.</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Annual review</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Fonts w:ascii="Times New Roman" w:hAnsi="Times New Roman" w:cs="Times New Roman"/>
          <w:sz w:val="24"/>
          <w:szCs w:val="24"/>
          <w:shd w:val="clear" w:color="auto" w:fill="FFFFFF"/>
          <w:lang w:val="en-US"/>
        </w:rPr>
        <w:t>of</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Style w:val="a4"/>
          <w:rFonts w:ascii="Times New Roman" w:hAnsi="Times New Roman" w:cs="Times New Roman"/>
          <w:bCs/>
          <w:i w:val="0"/>
          <w:iCs w:val="0"/>
          <w:sz w:val="24"/>
          <w:szCs w:val="24"/>
          <w:shd w:val="clear" w:color="auto" w:fill="FFFFFF"/>
          <w:lang w:val="en-US"/>
        </w:rPr>
        <w:t>political science</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Fonts w:ascii="Times New Roman" w:hAnsi="Times New Roman" w:cs="Times New Roman"/>
          <w:sz w:val="24"/>
          <w:szCs w:val="24"/>
          <w:shd w:val="clear" w:color="auto" w:fill="FFFFFF"/>
          <w:lang w:val="en-US"/>
        </w:rPr>
        <w:t>5 (1), 305-</w:t>
      </w:r>
      <w:proofErr w:type="gramStart"/>
      <w:r w:rsidR="008C0958" w:rsidRPr="00A207D4">
        <w:rPr>
          <w:rFonts w:ascii="Times New Roman" w:hAnsi="Times New Roman" w:cs="Times New Roman"/>
          <w:sz w:val="24"/>
          <w:szCs w:val="24"/>
          <w:shd w:val="clear" w:color="auto" w:fill="FFFFFF"/>
          <w:lang w:val="en-US"/>
        </w:rPr>
        <w:t>331</w:t>
      </w:r>
      <w:r w:rsidR="008C0958" w:rsidRPr="00A207D4">
        <w:rPr>
          <w:rStyle w:val="apple-converted-space"/>
          <w:rFonts w:ascii="Times New Roman" w:hAnsi="Times New Roman" w:cs="Times New Roman"/>
          <w:sz w:val="24"/>
          <w:szCs w:val="24"/>
          <w:shd w:val="clear" w:color="auto" w:fill="FFFFFF"/>
          <w:lang w:val="en-US"/>
        </w:rPr>
        <w:t> </w:t>
      </w:r>
      <w:r w:rsidR="008C0958" w:rsidRPr="00A207D4">
        <w:rPr>
          <w:rFonts w:ascii="Times New Roman" w:hAnsi="Times New Roman" w:cs="Times New Roman"/>
          <w:sz w:val="24"/>
          <w:szCs w:val="24"/>
          <w:shd w:val="clear" w:color="auto" w:fill="FFFFFF"/>
          <w:lang w:val="en-US"/>
        </w:rPr>
        <w:t>.</w:t>
      </w:r>
      <w:r w:rsidR="008C0958" w:rsidRPr="00A207D4">
        <w:rPr>
          <w:rStyle w:val="apple-converted-space"/>
          <w:rFonts w:ascii="Times New Roman" w:hAnsi="Times New Roman" w:cs="Times New Roman"/>
          <w:sz w:val="24"/>
          <w:szCs w:val="24"/>
          <w:shd w:val="clear" w:color="auto" w:fill="FFFFFF"/>
          <w:lang w:val="en-US"/>
        </w:rPr>
        <w:t> </w:t>
      </w:r>
      <w:proofErr w:type="gramEnd"/>
    </w:p>
    <w:p w:rsidR="00356293" w:rsidRPr="00F51252" w:rsidRDefault="00986E7E" w:rsidP="00A207D4">
      <w:pPr>
        <w:pStyle w:val="ac"/>
        <w:shd w:val="clear" w:color="auto" w:fill="FFFFFF"/>
        <w:spacing w:before="0" w:beforeAutospacing="0" w:after="77" w:afterAutospacing="0" w:line="360" w:lineRule="auto"/>
        <w:contextualSpacing/>
        <w:jc w:val="both"/>
        <w:rPr>
          <w:color w:val="000000"/>
          <w:lang w:val="en-US"/>
        </w:rPr>
      </w:pPr>
      <w:r w:rsidRPr="00A207D4">
        <w:rPr>
          <w:color w:val="000000"/>
          <w:lang w:val="en-US"/>
        </w:rPr>
        <w:t xml:space="preserve"> </w:t>
      </w:r>
      <w:r w:rsidR="00587801" w:rsidRPr="00A207D4">
        <w:rPr>
          <w:color w:val="000000"/>
          <w:lang w:val="en-US"/>
        </w:rPr>
        <w:t xml:space="preserve"> </w:t>
      </w:r>
      <w:r w:rsidRPr="00A207D4">
        <w:rPr>
          <w:lang w:val="en-US"/>
        </w:rPr>
        <w:t>Phelps, Edmund S</w:t>
      </w:r>
      <w:proofErr w:type="gramStart"/>
      <w:r w:rsidRPr="00A207D4">
        <w:rPr>
          <w:lang w:val="en-US"/>
        </w:rPr>
        <w:t>.(</w:t>
      </w:r>
      <w:proofErr w:type="gramEnd"/>
      <w:r w:rsidRPr="00A207D4">
        <w:rPr>
          <w:lang w:val="en-US"/>
        </w:rPr>
        <w:t>2009)</w:t>
      </w:r>
      <w:r w:rsidR="000E25E6" w:rsidRPr="00A207D4">
        <w:rPr>
          <w:lang w:val="en-US"/>
        </w:rPr>
        <w:t xml:space="preserve">. </w:t>
      </w:r>
      <w:proofErr w:type="gramStart"/>
      <w:r w:rsidR="000E25E6" w:rsidRPr="00A207D4">
        <w:rPr>
          <w:lang w:val="en-US"/>
        </w:rPr>
        <w:t>Capitalism</w:t>
      </w:r>
      <w:r w:rsidRPr="00A207D4">
        <w:rPr>
          <w:lang w:val="en-US"/>
        </w:rPr>
        <w:t xml:space="preserve"> </w:t>
      </w:r>
      <w:r w:rsidR="000E25E6" w:rsidRPr="00A207D4">
        <w:rPr>
          <w:lang w:val="en-US"/>
        </w:rPr>
        <w:t>vs.</w:t>
      </w:r>
      <w:r w:rsidRPr="00A207D4">
        <w:rPr>
          <w:lang w:val="en-US"/>
        </w:rPr>
        <w:t xml:space="preserve"> C</w:t>
      </w:r>
      <w:r w:rsidR="000E25E6" w:rsidRPr="00A207D4">
        <w:rPr>
          <w:lang w:val="en-US"/>
        </w:rPr>
        <w:t>orporatism</w:t>
      </w:r>
      <w:r w:rsidRPr="00A207D4">
        <w:rPr>
          <w:lang w:val="en-US"/>
        </w:rPr>
        <w:t>, Critical Review, 21: 4, 401 — 414.</w:t>
      </w:r>
      <w:proofErr w:type="gramEnd"/>
      <w:r w:rsidR="00587801" w:rsidRPr="00A207D4">
        <w:rPr>
          <w:color w:val="000000"/>
          <w:lang w:val="en-US"/>
        </w:rPr>
        <w:t xml:space="preserve">  </w:t>
      </w:r>
      <w:r w:rsidR="00356293" w:rsidRPr="00356293">
        <w:rPr>
          <w:color w:val="000000"/>
          <w:lang w:val="en-US"/>
        </w:rPr>
        <w:t xml:space="preserve">  </w:t>
      </w:r>
    </w:p>
    <w:p w:rsidR="00AC378C" w:rsidRPr="00A207D4" w:rsidRDefault="00356293" w:rsidP="00A207D4">
      <w:pPr>
        <w:pStyle w:val="ac"/>
        <w:shd w:val="clear" w:color="auto" w:fill="FFFFFF"/>
        <w:spacing w:before="0" w:beforeAutospacing="0" w:after="77" w:afterAutospacing="0" w:line="360" w:lineRule="auto"/>
        <w:contextualSpacing/>
        <w:jc w:val="both"/>
        <w:rPr>
          <w:color w:val="000000"/>
          <w:lang w:val="en-US"/>
        </w:rPr>
      </w:pPr>
      <w:r w:rsidRPr="00F51252">
        <w:rPr>
          <w:color w:val="000000"/>
          <w:lang w:val="en-US"/>
        </w:rPr>
        <w:lastRenderedPageBreak/>
        <w:t xml:space="preserve">  </w:t>
      </w:r>
      <w:r w:rsidR="00AC378C" w:rsidRPr="00A207D4">
        <w:rPr>
          <w:bCs/>
          <w:lang w:val="en-US"/>
        </w:rPr>
        <w:t>Polterovich, V</w:t>
      </w:r>
      <w:proofErr w:type="gramStart"/>
      <w:r w:rsidR="00AC378C" w:rsidRPr="00A207D4">
        <w:rPr>
          <w:bCs/>
          <w:lang w:val="en-US"/>
        </w:rPr>
        <w:t>.(</w:t>
      </w:r>
      <w:proofErr w:type="gramEnd"/>
      <w:r w:rsidR="00AC378C" w:rsidRPr="00A207D4">
        <w:rPr>
          <w:bCs/>
          <w:lang w:val="en-US"/>
        </w:rPr>
        <w:t xml:space="preserve">2000). </w:t>
      </w:r>
      <w:proofErr w:type="gramStart"/>
      <w:r w:rsidR="00AC378C" w:rsidRPr="00A207D4">
        <w:rPr>
          <w:bCs/>
          <w:lang w:val="en-US"/>
        </w:rPr>
        <w:t>Civic Culture and Economic Transition in Russia.</w:t>
      </w:r>
      <w:proofErr w:type="gramEnd"/>
      <w:r w:rsidR="00AC378C" w:rsidRPr="00A207D4">
        <w:rPr>
          <w:color w:val="000000"/>
          <w:lang w:val="en-US"/>
        </w:rPr>
        <w:t xml:space="preserve"> </w:t>
      </w:r>
      <w:proofErr w:type="gramStart"/>
      <w:r w:rsidR="00AC378C" w:rsidRPr="00A207D4">
        <w:rPr>
          <w:color w:val="000000"/>
          <w:lang w:val="en-US"/>
        </w:rPr>
        <w:t>A revised version of the paper that was presented at the 15-th Annual Congress of the European Economic Association (</w:t>
      </w:r>
      <w:proofErr w:type="spellStart"/>
      <w:r w:rsidR="00AC378C" w:rsidRPr="00A207D4">
        <w:rPr>
          <w:color w:val="000000"/>
          <w:lang w:val="en-US"/>
        </w:rPr>
        <w:t>Bozen</w:t>
      </w:r>
      <w:proofErr w:type="spellEnd"/>
      <w:r w:rsidR="00AC378C" w:rsidRPr="00A207D4">
        <w:rPr>
          <w:color w:val="000000"/>
          <w:lang w:val="en-US"/>
        </w:rPr>
        <w:t>- Bolzano, 30-th August - 2-nd September 2000).</w:t>
      </w:r>
      <w:proofErr w:type="gramEnd"/>
      <w:r w:rsidR="00AC378C" w:rsidRPr="00A207D4">
        <w:rPr>
          <w:color w:val="000000"/>
          <w:lang w:val="en-US"/>
        </w:rPr>
        <w:t xml:space="preserve"> </w:t>
      </w:r>
      <w:r w:rsidR="00BB5AF0" w:rsidRPr="00BB5AF0">
        <w:rPr>
          <w:color w:val="000000"/>
          <w:lang w:val="en-US"/>
        </w:rPr>
        <w:t>https://mpra.ub.uni-muenchen.de/20068/</w:t>
      </w:r>
    </w:p>
    <w:p w:rsidR="001C252C" w:rsidRDefault="00AC378C" w:rsidP="001C252C">
      <w:pPr>
        <w:pStyle w:val="ac"/>
        <w:shd w:val="clear" w:color="auto" w:fill="FFFFFF"/>
        <w:spacing w:before="0" w:beforeAutospacing="0" w:after="77" w:afterAutospacing="0" w:line="360" w:lineRule="auto"/>
        <w:contextualSpacing/>
        <w:jc w:val="both"/>
        <w:rPr>
          <w:color w:val="000000"/>
          <w:lang w:val="en-US"/>
        </w:rPr>
      </w:pPr>
      <w:r w:rsidRPr="00A207D4">
        <w:rPr>
          <w:color w:val="000000"/>
          <w:lang w:val="en-US"/>
        </w:rPr>
        <w:t xml:space="preserve">  </w:t>
      </w:r>
      <w:r w:rsidR="00C65404" w:rsidRPr="00EB423E">
        <w:rPr>
          <w:color w:val="000000"/>
          <w:lang w:val="en-US"/>
        </w:rPr>
        <w:t xml:space="preserve"> </w:t>
      </w:r>
      <w:r w:rsidRPr="00A207D4">
        <w:rPr>
          <w:color w:val="000000"/>
          <w:lang w:val="en-US"/>
        </w:rPr>
        <w:t xml:space="preserve"> </w:t>
      </w:r>
      <w:r w:rsidR="00587801" w:rsidRPr="00A207D4">
        <w:rPr>
          <w:color w:val="000000"/>
          <w:lang w:val="en-US"/>
        </w:rPr>
        <w:t xml:space="preserve">Polterovich V., V Popov. </w:t>
      </w:r>
      <w:proofErr w:type="gramStart"/>
      <w:r w:rsidR="00587801" w:rsidRPr="00A207D4">
        <w:rPr>
          <w:color w:val="000000"/>
          <w:lang w:val="en-US"/>
        </w:rPr>
        <w:t>(2007).</w:t>
      </w:r>
      <w:r w:rsidR="00C24DED" w:rsidRPr="00A207D4">
        <w:rPr>
          <w:color w:val="000000"/>
          <w:lang w:val="en-US"/>
        </w:rPr>
        <w:t xml:space="preserve"> </w:t>
      </w:r>
      <w:r w:rsidR="00587801" w:rsidRPr="00A207D4">
        <w:rPr>
          <w:color w:val="000000"/>
          <w:lang w:val="en-US"/>
        </w:rPr>
        <w:t>Democratization, Institutional Quality and Economic Growth</w:t>
      </w:r>
      <w:r w:rsidRPr="00A207D4">
        <w:rPr>
          <w:color w:val="000000"/>
          <w:lang w:val="en-US"/>
        </w:rPr>
        <w:t>.</w:t>
      </w:r>
      <w:proofErr w:type="gramEnd"/>
      <w:r w:rsidR="00587801" w:rsidRPr="00A207D4">
        <w:rPr>
          <w:color w:val="000000"/>
          <w:lang w:val="en-US"/>
        </w:rPr>
        <w:t xml:space="preserve">  In: </w:t>
      </w:r>
      <w:proofErr w:type="spellStart"/>
      <w:r w:rsidR="00587801" w:rsidRPr="00A207D4">
        <w:rPr>
          <w:color w:val="000000"/>
          <w:lang w:val="en-US"/>
        </w:rPr>
        <w:t>N.Dinello</w:t>
      </w:r>
      <w:proofErr w:type="spellEnd"/>
      <w:r w:rsidR="00587801" w:rsidRPr="00A207D4">
        <w:rPr>
          <w:color w:val="000000"/>
          <w:lang w:val="en-US"/>
        </w:rPr>
        <w:t xml:space="preserve">, </w:t>
      </w:r>
      <w:proofErr w:type="spellStart"/>
      <w:r w:rsidR="00587801" w:rsidRPr="00A207D4">
        <w:rPr>
          <w:color w:val="000000"/>
          <w:lang w:val="en-US"/>
        </w:rPr>
        <w:t>V.Popov</w:t>
      </w:r>
      <w:proofErr w:type="spellEnd"/>
      <w:r w:rsidR="00587801" w:rsidRPr="00A207D4">
        <w:rPr>
          <w:color w:val="000000"/>
          <w:lang w:val="en-US"/>
        </w:rPr>
        <w:t xml:space="preserve"> (</w:t>
      </w:r>
      <w:proofErr w:type="gramStart"/>
      <w:r w:rsidR="00587801" w:rsidRPr="00A207D4">
        <w:rPr>
          <w:color w:val="000000"/>
          <w:lang w:val="en-US"/>
        </w:rPr>
        <w:t>eds</w:t>
      </w:r>
      <w:proofErr w:type="gramEnd"/>
      <w:r w:rsidR="00587801" w:rsidRPr="00A207D4">
        <w:rPr>
          <w:color w:val="000000"/>
          <w:lang w:val="en-US"/>
        </w:rPr>
        <w:t xml:space="preserve">.). </w:t>
      </w:r>
      <w:proofErr w:type="gramStart"/>
      <w:r w:rsidR="00587801" w:rsidRPr="00A207D4">
        <w:rPr>
          <w:color w:val="000000"/>
          <w:lang w:val="en-US"/>
        </w:rPr>
        <w:t>Political Institutions and Development.</w:t>
      </w:r>
      <w:proofErr w:type="gramEnd"/>
      <w:r w:rsidR="00587801" w:rsidRPr="00A207D4">
        <w:rPr>
          <w:color w:val="000000"/>
          <w:lang w:val="en-US"/>
        </w:rPr>
        <w:t xml:space="preserve"> Failed Expectations and Renewed Hopes. Edwards Edgar Publishing. </w:t>
      </w:r>
      <w:proofErr w:type="gramStart"/>
      <w:r w:rsidR="00587801" w:rsidRPr="00A207D4">
        <w:rPr>
          <w:color w:val="000000"/>
          <w:lang w:val="en-US"/>
        </w:rPr>
        <w:t>Chapter 3.</w:t>
      </w:r>
      <w:proofErr w:type="gramEnd"/>
    </w:p>
    <w:p w:rsidR="001C252C" w:rsidRPr="00BA7337" w:rsidRDefault="00587801" w:rsidP="001C252C">
      <w:pPr>
        <w:pStyle w:val="ac"/>
        <w:shd w:val="clear" w:color="auto" w:fill="FFFFFF"/>
        <w:spacing w:before="0" w:beforeAutospacing="0" w:after="77" w:afterAutospacing="0" w:line="360" w:lineRule="auto"/>
        <w:contextualSpacing/>
        <w:jc w:val="both"/>
        <w:rPr>
          <w:lang w:val="en-US"/>
        </w:rPr>
      </w:pPr>
      <w:r w:rsidRPr="00A207D4">
        <w:rPr>
          <w:bCs/>
          <w:lang w:val="en-US"/>
        </w:rPr>
        <w:t xml:space="preserve">  </w:t>
      </w:r>
      <w:r w:rsidRPr="00A207D4">
        <w:rPr>
          <w:lang w:val="en-US"/>
        </w:rPr>
        <w:t xml:space="preserve">  </w:t>
      </w:r>
      <w:proofErr w:type="spellStart"/>
      <w:r w:rsidR="001C252C" w:rsidRPr="00BA7337">
        <w:rPr>
          <w:bCs/>
          <w:lang w:val="en-US"/>
        </w:rPr>
        <w:t>Purju</w:t>
      </w:r>
      <w:proofErr w:type="spellEnd"/>
      <w:r w:rsidR="001C252C" w:rsidRPr="00BA7337">
        <w:rPr>
          <w:bCs/>
          <w:lang w:val="en-US"/>
        </w:rPr>
        <w:t xml:space="preserve"> A</w:t>
      </w:r>
      <w:r w:rsidR="001C252C">
        <w:rPr>
          <w:bCs/>
          <w:lang w:val="en-US"/>
        </w:rPr>
        <w:t xml:space="preserve">. </w:t>
      </w:r>
      <w:r w:rsidR="001C252C" w:rsidRPr="00BA7337">
        <w:rPr>
          <w:lang w:val="en-US"/>
        </w:rPr>
        <w:t xml:space="preserve"> (1996).</w:t>
      </w:r>
      <w:r w:rsidR="001C252C" w:rsidRPr="00BA7337">
        <w:rPr>
          <w:bCs/>
          <w:lang w:val="en-US"/>
        </w:rPr>
        <w:t xml:space="preserve">The Political Economy of </w:t>
      </w:r>
      <w:proofErr w:type="spellStart"/>
      <w:r w:rsidR="001C252C" w:rsidRPr="00BA7337">
        <w:rPr>
          <w:bCs/>
          <w:lang w:val="en-US"/>
        </w:rPr>
        <w:t>Privatisation</w:t>
      </w:r>
      <w:proofErr w:type="spellEnd"/>
      <w:r w:rsidR="001C252C" w:rsidRPr="00BA7337">
        <w:rPr>
          <w:bCs/>
          <w:lang w:val="en-US"/>
        </w:rPr>
        <w:t xml:space="preserve"> </w:t>
      </w:r>
      <w:proofErr w:type="gramStart"/>
      <w:r w:rsidR="001C252C" w:rsidRPr="00BA7337">
        <w:rPr>
          <w:bCs/>
          <w:lang w:val="en-US"/>
        </w:rPr>
        <w:t>In</w:t>
      </w:r>
      <w:proofErr w:type="gramEnd"/>
      <w:r w:rsidR="001C252C" w:rsidRPr="00BA7337">
        <w:rPr>
          <w:bCs/>
          <w:lang w:val="en-US"/>
        </w:rPr>
        <w:t xml:space="preserve"> Estonia</w:t>
      </w:r>
      <w:r w:rsidR="001C252C">
        <w:rPr>
          <w:bCs/>
          <w:lang w:val="en-US"/>
        </w:rPr>
        <w:t xml:space="preserve">. </w:t>
      </w:r>
      <w:r w:rsidR="001C252C" w:rsidRPr="00BA7337">
        <w:rPr>
          <w:lang w:val="en-US"/>
        </w:rPr>
        <w:t>Edinburgh,</w:t>
      </w:r>
      <w:r w:rsidR="001C252C">
        <w:rPr>
          <w:lang w:val="en-US"/>
        </w:rPr>
        <w:t xml:space="preserve"> </w:t>
      </w:r>
      <w:r w:rsidR="001C252C" w:rsidRPr="00BA7337">
        <w:rPr>
          <w:lang w:val="en-US"/>
        </w:rPr>
        <w:t>Centre for Economic Reform and Transformation. 50pp.</w:t>
      </w:r>
    </w:p>
    <w:p w:rsidR="00587801" w:rsidRDefault="001C252C" w:rsidP="00A207D4">
      <w:pPr>
        <w:pStyle w:val="ac"/>
        <w:shd w:val="clear" w:color="auto" w:fill="FFFFFF"/>
        <w:spacing w:before="0" w:beforeAutospacing="0" w:after="77" w:afterAutospacing="0" w:line="360" w:lineRule="auto"/>
        <w:contextualSpacing/>
        <w:jc w:val="both"/>
        <w:rPr>
          <w:lang w:val="en-US"/>
        </w:rPr>
      </w:pPr>
      <w:r>
        <w:rPr>
          <w:lang w:val="en-US"/>
        </w:rPr>
        <w:t xml:space="preserve">   </w:t>
      </w:r>
      <w:r w:rsidR="00587801" w:rsidRPr="00A207D4">
        <w:rPr>
          <w:lang w:val="en-US"/>
        </w:rPr>
        <w:t>Roland, G.</w:t>
      </w:r>
      <w:r w:rsidR="00F03B4D" w:rsidRPr="00A207D4">
        <w:rPr>
          <w:lang w:val="en-US"/>
        </w:rPr>
        <w:t xml:space="preserve"> </w:t>
      </w:r>
      <w:proofErr w:type="gramStart"/>
      <w:r w:rsidR="004C0052">
        <w:rPr>
          <w:lang w:val="en-US"/>
        </w:rPr>
        <w:t>( 2004</w:t>
      </w:r>
      <w:proofErr w:type="gramEnd"/>
      <w:r w:rsidR="004C0052">
        <w:rPr>
          <w:lang w:val="en-US"/>
        </w:rPr>
        <w:t xml:space="preserve">). </w:t>
      </w:r>
      <w:r w:rsidR="00587801" w:rsidRPr="00A207D4">
        <w:rPr>
          <w:lang w:val="en-US"/>
        </w:rPr>
        <w:t>Understanding Institutional Change: Fast-Moving and Slow-Moving Institutions</w:t>
      </w:r>
      <w:r w:rsidR="004C0052">
        <w:rPr>
          <w:lang w:val="en-US"/>
        </w:rPr>
        <w:t>.</w:t>
      </w:r>
      <w:r w:rsidR="00587801" w:rsidRPr="00A207D4">
        <w:rPr>
          <w:lang w:val="en-US"/>
        </w:rPr>
        <w:t xml:space="preserve"> Studies in Comparative International Development, 38(4), 109–131.</w:t>
      </w:r>
    </w:p>
    <w:p w:rsidR="005E3E9C" w:rsidRPr="00A207D4" w:rsidRDefault="005E3E9C" w:rsidP="00A207D4">
      <w:pPr>
        <w:pStyle w:val="ac"/>
        <w:shd w:val="clear" w:color="auto" w:fill="FFFFFF"/>
        <w:spacing w:before="0" w:beforeAutospacing="0" w:after="77" w:afterAutospacing="0" w:line="360" w:lineRule="auto"/>
        <w:contextualSpacing/>
        <w:jc w:val="both"/>
        <w:rPr>
          <w:lang w:val="en-US"/>
        </w:rPr>
      </w:pPr>
      <w:r>
        <w:rPr>
          <w:lang w:val="en-US"/>
        </w:rPr>
        <w:t xml:space="preserve">     </w:t>
      </w:r>
      <w:proofErr w:type="spellStart"/>
      <w:proofErr w:type="gramStart"/>
      <w:r>
        <w:rPr>
          <w:lang w:val="en-US"/>
        </w:rPr>
        <w:t>Stiglitz</w:t>
      </w:r>
      <w:proofErr w:type="spellEnd"/>
      <w:r>
        <w:rPr>
          <w:lang w:val="en-US"/>
        </w:rPr>
        <w:t xml:space="preserve"> J. Globalization and its discontents.</w:t>
      </w:r>
      <w:proofErr w:type="gramEnd"/>
      <w:r>
        <w:rPr>
          <w:lang w:val="en-US"/>
        </w:rPr>
        <w:t xml:space="preserve"> New York: W.W. Norton and Company, Inc. 288p.</w:t>
      </w:r>
    </w:p>
    <w:p w:rsidR="001E55AE" w:rsidRPr="00A207D4" w:rsidRDefault="00587801" w:rsidP="00A207D4">
      <w:pPr>
        <w:autoSpaceDE w:val="0"/>
        <w:autoSpaceDN w:val="0"/>
        <w:adjustRightInd w:val="0"/>
        <w:spacing w:after="0"/>
        <w:contextualSpacing/>
        <w:jc w:val="both"/>
        <w:rPr>
          <w:rFonts w:ascii="Times New Roman" w:eastAsia="Times New Roman" w:hAnsi="Times New Roman" w:cs="Times New Roman"/>
          <w:color w:val="111111"/>
          <w:spacing w:val="1"/>
          <w:sz w:val="24"/>
          <w:szCs w:val="24"/>
          <w:lang w:val="en-US" w:eastAsia="ru-RU"/>
        </w:rPr>
      </w:pPr>
      <w:r w:rsidRPr="00A207D4">
        <w:rPr>
          <w:rFonts w:ascii="Times New Roman" w:eastAsia="TimesNewRomanPS-ItalicMT" w:hAnsi="Times New Roman" w:cs="Times New Roman"/>
          <w:iCs/>
          <w:sz w:val="24"/>
          <w:szCs w:val="24"/>
          <w:lang w:val="en-US"/>
        </w:rPr>
        <w:t xml:space="preserve">   </w:t>
      </w:r>
      <w:r w:rsidR="00FE3022" w:rsidRPr="00A207D4">
        <w:rPr>
          <w:rFonts w:ascii="Times New Roman" w:eastAsia="Times New Roman" w:hAnsi="Times New Roman" w:cs="Times New Roman"/>
          <w:color w:val="111111"/>
          <w:spacing w:val="1"/>
          <w:sz w:val="24"/>
          <w:szCs w:val="24"/>
          <w:lang w:val="en-US" w:eastAsia="ru-RU"/>
        </w:rPr>
        <w:t xml:space="preserve">  Unger </w:t>
      </w:r>
      <w:proofErr w:type="gramStart"/>
      <w:r w:rsidR="00FE3022" w:rsidRPr="00A207D4">
        <w:rPr>
          <w:rFonts w:ascii="Times New Roman" w:eastAsia="Times New Roman" w:hAnsi="Times New Roman" w:cs="Times New Roman"/>
          <w:color w:val="111111"/>
          <w:spacing w:val="1"/>
          <w:sz w:val="24"/>
          <w:szCs w:val="24"/>
          <w:lang w:val="en-US" w:eastAsia="ru-RU"/>
        </w:rPr>
        <w:t>J.,</w:t>
      </w:r>
      <w:proofErr w:type="gramEnd"/>
      <w:r w:rsidR="00FE3022" w:rsidRPr="00A207D4">
        <w:rPr>
          <w:rFonts w:ascii="Times New Roman" w:eastAsia="Times New Roman" w:hAnsi="Times New Roman" w:cs="Times New Roman"/>
          <w:color w:val="111111"/>
          <w:spacing w:val="1"/>
          <w:sz w:val="24"/>
          <w:szCs w:val="24"/>
          <w:lang w:val="en-US" w:eastAsia="ru-RU"/>
        </w:rPr>
        <w:t xml:space="preserve"> and A. Chan (2015). State Corporatism and Business Associations in China: A Comparison with Earlier Emerging Economies of East Asia</w:t>
      </w:r>
      <w:r w:rsidR="00C65404" w:rsidRPr="00C65404">
        <w:rPr>
          <w:rFonts w:ascii="Times New Roman" w:eastAsia="Times New Roman" w:hAnsi="Times New Roman" w:cs="Times New Roman"/>
          <w:color w:val="111111"/>
          <w:spacing w:val="1"/>
          <w:sz w:val="24"/>
          <w:szCs w:val="24"/>
          <w:lang w:val="en-US" w:eastAsia="ru-RU"/>
        </w:rPr>
        <w:t>.</w:t>
      </w:r>
      <w:r w:rsidR="00FE3022" w:rsidRPr="00A207D4">
        <w:rPr>
          <w:rFonts w:ascii="Times New Roman" w:eastAsia="Times New Roman" w:hAnsi="Times New Roman" w:cs="Times New Roman"/>
          <w:color w:val="111111"/>
          <w:spacing w:val="1"/>
          <w:sz w:val="24"/>
          <w:szCs w:val="24"/>
          <w:lang w:val="en-US" w:eastAsia="ru-RU"/>
        </w:rPr>
        <w:t> </w:t>
      </w:r>
      <w:proofErr w:type="gramStart"/>
      <w:r w:rsidR="00FE3022" w:rsidRPr="00A207D4">
        <w:rPr>
          <w:rFonts w:ascii="Times New Roman" w:eastAsia="Times New Roman" w:hAnsi="Times New Roman" w:cs="Times New Roman"/>
          <w:iCs/>
          <w:color w:val="111111"/>
          <w:spacing w:val="1"/>
          <w:sz w:val="24"/>
          <w:szCs w:val="24"/>
          <w:lang w:val="en-US" w:eastAsia="ru-RU"/>
        </w:rPr>
        <w:t>International Journal of Emerging Markets</w:t>
      </w:r>
      <w:r w:rsidR="00FE3022" w:rsidRPr="00A207D4">
        <w:rPr>
          <w:rFonts w:ascii="Times New Roman" w:eastAsia="Times New Roman" w:hAnsi="Times New Roman" w:cs="Times New Roman"/>
          <w:color w:val="111111"/>
          <w:spacing w:val="1"/>
          <w:sz w:val="24"/>
          <w:szCs w:val="24"/>
          <w:lang w:val="en-US" w:eastAsia="ru-RU"/>
        </w:rPr>
        <w:t>, Vol. 10, No. 2, 178-193.</w:t>
      </w:r>
      <w:proofErr w:type="gramEnd"/>
    </w:p>
    <w:p w:rsidR="00BA7337" w:rsidRDefault="00641173">
      <w:pPr>
        <w:contextualSpacing/>
        <w:jc w:val="both"/>
        <w:rPr>
          <w:rFonts w:ascii="Times New Roman" w:hAnsi="Times New Roman" w:cs="Times New Roman"/>
          <w:i/>
          <w:iCs/>
          <w:sz w:val="24"/>
          <w:szCs w:val="24"/>
          <w:lang w:val="en-US"/>
        </w:rPr>
      </w:pPr>
      <w:r w:rsidRPr="00A207D4">
        <w:rPr>
          <w:rFonts w:ascii="Times New Roman" w:hAnsi="Times New Roman" w:cs="Times New Roman"/>
          <w:sz w:val="24"/>
          <w:szCs w:val="24"/>
          <w:lang w:val="en-US"/>
        </w:rPr>
        <w:t xml:space="preserve">   </w:t>
      </w:r>
      <w:proofErr w:type="spellStart"/>
      <w:r w:rsidRPr="00A207D4">
        <w:rPr>
          <w:rFonts w:ascii="Times New Roman" w:hAnsi="Times New Roman" w:cs="Times New Roman"/>
          <w:sz w:val="24"/>
          <w:szCs w:val="24"/>
          <w:lang w:val="en-US"/>
        </w:rPr>
        <w:t>Welzel</w:t>
      </w:r>
      <w:proofErr w:type="spellEnd"/>
      <w:r w:rsidRPr="00A207D4">
        <w:rPr>
          <w:rFonts w:ascii="Times New Roman" w:hAnsi="Times New Roman" w:cs="Times New Roman"/>
          <w:sz w:val="24"/>
          <w:szCs w:val="24"/>
          <w:lang w:val="en-US"/>
        </w:rPr>
        <w:t>, C., (2011). The Asian Values Thesis Revisited: Evidence from the World Values Surveys. Japanese Journal of Political Science 12 (1)</w:t>
      </w:r>
      <w:r w:rsidR="00C65404" w:rsidRPr="00B3409C">
        <w:rPr>
          <w:rFonts w:ascii="Times New Roman" w:hAnsi="Times New Roman" w:cs="Times New Roman"/>
          <w:sz w:val="24"/>
          <w:szCs w:val="24"/>
          <w:lang w:val="en-US"/>
        </w:rPr>
        <w:t>,</w:t>
      </w:r>
      <w:r w:rsidRPr="00A207D4">
        <w:rPr>
          <w:rFonts w:ascii="Times New Roman" w:hAnsi="Times New Roman" w:cs="Times New Roman"/>
          <w:sz w:val="24"/>
          <w:szCs w:val="24"/>
          <w:lang w:val="en-US"/>
        </w:rPr>
        <w:t xml:space="preserve"> 1-31.</w:t>
      </w:r>
      <w:r w:rsidR="00441906" w:rsidRPr="007F6E07">
        <w:rPr>
          <w:rFonts w:ascii="Times New Roman" w:hAnsi="Times New Roman" w:cs="Times New Roman"/>
          <w:i/>
          <w:iCs/>
          <w:sz w:val="24"/>
          <w:szCs w:val="24"/>
          <w:lang w:val="en-US"/>
        </w:rPr>
        <w:t xml:space="preserve"> </w:t>
      </w:r>
    </w:p>
    <w:p w:rsidR="00CB5D91" w:rsidRDefault="00CB5D91">
      <w:pPr>
        <w:contextualSpacing/>
        <w:jc w:val="both"/>
        <w:rPr>
          <w:rFonts w:ascii="Times New Roman" w:hAnsi="Times New Roman" w:cs="Times New Roman"/>
          <w:i/>
          <w:iCs/>
          <w:sz w:val="24"/>
          <w:szCs w:val="24"/>
          <w:lang w:val="en-US"/>
        </w:rPr>
      </w:pPr>
    </w:p>
    <w:p w:rsidR="00EA1870" w:rsidRDefault="00981030" w:rsidP="00CB5D91">
      <w:pPr>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Institutional</w:t>
      </w:r>
      <w:r w:rsidRPr="00B340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Reforms</w:t>
      </w:r>
      <w:r w:rsidRPr="00B340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B340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Civic</w:t>
      </w:r>
      <w:r w:rsidRPr="00B3409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Culture</w:t>
      </w:r>
    </w:p>
    <w:p w:rsidR="00981030" w:rsidRPr="003F4053" w:rsidRDefault="00981030" w:rsidP="00CB5D91">
      <w:pPr>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r w:rsidRPr="003F4053">
        <w:rPr>
          <w:rFonts w:ascii="Times New Roman" w:hAnsi="Times New Roman" w:cs="Times New Roman"/>
          <w:b/>
          <w:sz w:val="28"/>
          <w:szCs w:val="28"/>
          <w:lang w:val="en-US"/>
        </w:rPr>
        <w:t xml:space="preserve">. </w:t>
      </w:r>
      <w:r>
        <w:rPr>
          <w:rFonts w:ascii="Times New Roman" w:hAnsi="Times New Roman" w:cs="Times New Roman"/>
          <w:b/>
          <w:sz w:val="28"/>
          <w:szCs w:val="28"/>
          <w:lang w:val="en-US"/>
        </w:rPr>
        <w:t>M.</w:t>
      </w:r>
      <w:r w:rsidR="003F4053">
        <w:rPr>
          <w:rFonts w:ascii="Times New Roman" w:hAnsi="Times New Roman" w:cs="Times New Roman"/>
          <w:b/>
          <w:sz w:val="28"/>
          <w:szCs w:val="28"/>
          <w:lang w:val="en-US"/>
        </w:rPr>
        <w:t xml:space="preserve"> Polterovich</w:t>
      </w:r>
    </w:p>
    <w:p w:rsidR="00CB5D91" w:rsidRPr="003F4053" w:rsidRDefault="003F4053" w:rsidP="00CB5D91">
      <w:pPr>
        <w:jc w:val="center"/>
        <w:rPr>
          <w:rFonts w:ascii="Times New Roman" w:hAnsi="Times New Roman" w:cs="Times New Roman"/>
          <w:b/>
          <w:sz w:val="24"/>
          <w:szCs w:val="24"/>
          <w:lang w:val="en-US"/>
        </w:rPr>
      </w:pPr>
      <w:r>
        <w:rPr>
          <w:rFonts w:ascii="Times New Roman" w:hAnsi="Times New Roman" w:cs="Times New Roman"/>
          <w:b/>
          <w:sz w:val="24"/>
          <w:szCs w:val="24"/>
          <w:lang w:val="en-US"/>
        </w:rPr>
        <w:t>CEMI RAS and MSE MSU, Russia</w:t>
      </w:r>
    </w:p>
    <w:p w:rsidR="003F4053" w:rsidRDefault="003F4053" w:rsidP="003F4053">
      <w:pPr>
        <w:spacing w:line="240" w:lineRule="auto"/>
        <w:contextualSpacing/>
        <w:jc w:val="center"/>
        <w:rPr>
          <w:rFonts w:ascii="Times New Roman" w:hAnsi="Times New Roman" w:cs="Times New Roman"/>
          <w:b/>
          <w:sz w:val="24"/>
          <w:szCs w:val="24"/>
          <w:lang w:val="en-US"/>
        </w:rPr>
      </w:pPr>
      <w:r w:rsidRPr="003F4053">
        <w:rPr>
          <w:rFonts w:ascii="Times New Roman" w:hAnsi="Times New Roman" w:cs="Times New Roman"/>
          <w:b/>
          <w:sz w:val="24"/>
          <w:szCs w:val="24"/>
          <w:lang w:val="en-US"/>
        </w:rPr>
        <w:t>Abstract</w:t>
      </w:r>
    </w:p>
    <w:p w:rsidR="00487658" w:rsidRDefault="00CB5D91" w:rsidP="00CB5D91">
      <w:pPr>
        <w:spacing w:line="240" w:lineRule="auto"/>
        <w:contextualSpacing/>
        <w:jc w:val="both"/>
        <w:rPr>
          <w:rFonts w:ascii="Times New Roman" w:hAnsi="Times New Roman" w:cs="Times New Roman"/>
          <w:sz w:val="24"/>
          <w:szCs w:val="24"/>
          <w:lang w:val="en-US"/>
        </w:rPr>
      </w:pPr>
      <w:r w:rsidRPr="003645A4">
        <w:rPr>
          <w:rFonts w:ascii="Times New Roman" w:hAnsi="Times New Roman" w:cs="Times New Roman"/>
          <w:sz w:val="24"/>
          <w:szCs w:val="24"/>
          <w:lang w:val="en-US"/>
        </w:rPr>
        <w:t xml:space="preserve"> </w:t>
      </w:r>
      <w:r w:rsidR="0053253C" w:rsidRPr="0053253C">
        <w:rPr>
          <w:rFonts w:ascii="Times New Roman" w:hAnsi="Times New Roman" w:cs="Times New Roman"/>
          <w:sz w:val="24"/>
          <w:szCs w:val="24"/>
          <w:lang w:val="en-US"/>
        </w:rPr>
        <w:t xml:space="preserve">The influence of civic culture is considered on the effective choice of the reform plan which is defined as a sequence of interim institutions that "connects" the initial institution with final, desirable for reformer. Accounting for prevailing values, characteristics of mass behavior and competencies under designing intermediate institutions contributes to the success of reform, whereas ignoring </w:t>
      </w:r>
      <w:proofErr w:type="gramStart"/>
      <w:r w:rsidR="0053253C" w:rsidRPr="0053253C">
        <w:rPr>
          <w:rFonts w:ascii="Times New Roman" w:hAnsi="Times New Roman" w:cs="Times New Roman"/>
          <w:sz w:val="24"/>
          <w:szCs w:val="24"/>
          <w:lang w:val="en-US"/>
        </w:rPr>
        <w:t>them</w:t>
      </w:r>
      <w:proofErr w:type="gramEnd"/>
      <w:r w:rsidR="0053253C" w:rsidRPr="0053253C">
        <w:rPr>
          <w:rFonts w:ascii="Times New Roman" w:hAnsi="Times New Roman" w:cs="Times New Roman"/>
          <w:sz w:val="24"/>
          <w:szCs w:val="24"/>
          <w:lang w:val="en-US"/>
        </w:rPr>
        <w:t xml:space="preserve"> leads to high costs and dysfunctions. In addition, interim institutions can influence the cultural shifts, causing further advancement or failure of reforms. The validity of these theses is demonstrated in the analysis of the privatization and democratization processes in various countries. The hypothesis is </w:t>
      </w:r>
      <w:r w:rsidR="00095D60" w:rsidRPr="00095D60">
        <w:rPr>
          <w:rFonts w:ascii="Times New Roman" w:hAnsi="Times New Roman" w:cs="Times New Roman"/>
          <w:sz w:val="24"/>
          <w:szCs w:val="24"/>
          <w:lang w:val="en-US"/>
        </w:rPr>
        <w:t xml:space="preserve">put forward </w:t>
      </w:r>
      <w:r w:rsidR="00095D60">
        <w:rPr>
          <w:rFonts w:ascii="Times New Roman" w:hAnsi="Times New Roman" w:cs="Times New Roman"/>
          <w:sz w:val="24"/>
          <w:szCs w:val="24"/>
          <w:lang w:val="en-US"/>
        </w:rPr>
        <w:t xml:space="preserve">and </w:t>
      </w:r>
      <w:r w:rsidR="0053253C" w:rsidRPr="0053253C">
        <w:rPr>
          <w:rFonts w:ascii="Times New Roman" w:hAnsi="Times New Roman" w:cs="Times New Roman"/>
          <w:sz w:val="24"/>
          <w:szCs w:val="24"/>
          <w:lang w:val="en-US"/>
        </w:rPr>
        <w:t>discussed that, in developing countries, one of the important causes of reform failures is a cultural gap between the elite of society and the mass of citizens.</w:t>
      </w:r>
      <w:r w:rsidRPr="003645A4">
        <w:rPr>
          <w:rFonts w:ascii="Times New Roman" w:hAnsi="Times New Roman" w:cs="Times New Roman"/>
          <w:sz w:val="24"/>
          <w:szCs w:val="24"/>
          <w:lang w:val="en-US"/>
        </w:rPr>
        <w:t xml:space="preserve">     </w:t>
      </w:r>
      <w:r w:rsidRPr="003F4053">
        <w:rPr>
          <w:rFonts w:ascii="Times New Roman" w:hAnsi="Times New Roman" w:cs="Times New Roman"/>
          <w:sz w:val="24"/>
          <w:szCs w:val="24"/>
          <w:lang w:val="en-US"/>
        </w:rPr>
        <w:t xml:space="preserve"> </w:t>
      </w:r>
    </w:p>
    <w:p w:rsidR="00CB5D91" w:rsidRPr="003F4053" w:rsidRDefault="00CB5D91" w:rsidP="00CB5D91">
      <w:pPr>
        <w:spacing w:line="240" w:lineRule="auto"/>
        <w:contextualSpacing/>
        <w:jc w:val="both"/>
        <w:rPr>
          <w:rFonts w:ascii="Times New Roman" w:hAnsi="Times New Roman" w:cs="Times New Roman"/>
          <w:sz w:val="24"/>
          <w:szCs w:val="24"/>
          <w:lang w:val="en-US"/>
        </w:rPr>
      </w:pPr>
      <w:r w:rsidRPr="003F4053">
        <w:rPr>
          <w:rFonts w:ascii="Times New Roman" w:hAnsi="Times New Roman" w:cs="Times New Roman"/>
          <w:sz w:val="24"/>
          <w:szCs w:val="24"/>
          <w:lang w:val="en-US"/>
        </w:rPr>
        <w:t xml:space="preserve"> </w:t>
      </w:r>
      <w:r w:rsidR="008D64DA" w:rsidRPr="008D64DA">
        <w:rPr>
          <w:rFonts w:ascii="Times New Roman" w:hAnsi="Times New Roman" w:cs="Times New Roman"/>
          <w:sz w:val="24"/>
          <w:szCs w:val="24"/>
          <w:lang w:val="en-US"/>
        </w:rPr>
        <w:t xml:space="preserve">  </w:t>
      </w:r>
      <w:r w:rsidR="003F4053" w:rsidRPr="008D64DA">
        <w:rPr>
          <w:rFonts w:ascii="Times New Roman" w:hAnsi="Times New Roman" w:cs="Times New Roman"/>
          <w:b/>
          <w:sz w:val="24"/>
          <w:szCs w:val="24"/>
          <w:lang w:val="en-US"/>
        </w:rPr>
        <w:t>Keywords</w:t>
      </w:r>
      <w:r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catching</w:t>
      </w:r>
      <w:r w:rsidR="003F4053" w:rsidRPr="003F4053">
        <w:rPr>
          <w:rFonts w:ascii="Times New Roman" w:hAnsi="Times New Roman" w:cs="Times New Roman"/>
          <w:sz w:val="24"/>
          <w:szCs w:val="24"/>
          <w:lang w:val="en-US"/>
        </w:rPr>
        <w:t>-</w:t>
      </w:r>
      <w:r w:rsidR="003F4053">
        <w:rPr>
          <w:rFonts w:ascii="Times New Roman" w:hAnsi="Times New Roman" w:cs="Times New Roman"/>
          <w:sz w:val="24"/>
          <w:szCs w:val="24"/>
          <w:lang w:val="en-US"/>
        </w:rPr>
        <w:t>up</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development</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institutional</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trajectory</w:t>
      </w:r>
      <w:r w:rsidRPr="003F4053">
        <w:rPr>
          <w:rFonts w:ascii="Times New Roman" w:hAnsi="Times New Roman" w:cs="Times New Roman"/>
          <w:sz w:val="24"/>
          <w:szCs w:val="24"/>
          <w:lang w:val="en-US"/>
        </w:rPr>
        <w:t>,</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interim</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institution</w:t>
      </w:r>
      <w:r w:rsidR="003F4053"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trust</w:t>
      </w:r>
      <w:r w:rsidRPr="003F4053">
        <w:rPr>
          <w:rFonts w:ascii="Times New Roman" w:hAnsi="Times New Roman" w:cs="Times New Roman"/>
          <w:sz w:val="24"/>
          <w:szCs w:val="24"/>
          <w:lang w:val="en-US"/>
        </w:rPr>
        <w:t xml:space="preserve">, </w:t>
      </w:r>
      <w:proofErr w:type="spellStart"/>
      <w:r w:rsidR="003F4053">
        <w:rPr>
          <w:rFonts w:ascii="Times New Roman" w:hAnsi="Times New Roman" w:cs="Times New Roman"/>
          <w:sz w:val="24"/>
          <w:szCs w:val="24"/>
          <w:lang w:val="en-US"/>
        </w:rPr>
        <w:t>postmaterialism</w:t>
      </w:r>
      <w:proofErr w:type="spellEnd"/>
      <w:r w:rsidRPr="003F4053">
        <w:rPr>
          <w:rFonts w:ascii="Times New Roman" w:hAnsi="Times New Roman" w:cs="Times New Roman"/>
          <w:sz w:val="24"/>
          <w:szCs w:val="24"/>
          <w:lang w:val="en-US"/>
        </w:rPr>
        <w:t xml:space="preserve">, </w:t>
      </w:r>
      <w:r w:rsidR="0062198C">
        <w:rPr>
          <w:rFonts w:ascii="Times New Roman" w:hAnsi="Times New Roman" w:cs="Times New Roman"/>
          <w:sz w:val="24"/>
          <w:szCs w:val="24"/>
          <w:lang w:val="en-US"/>
        </w:rPr>
        <w:t xml:space="preserve">social </w:t>
      </w:r>
      <w:r w:rsidR="003F4053">
        <w:rPr>
          <w:rFonts w:ascii="Times New Roman" w:hAnsi="Times New Roman" w:cs="Times New Roman"/>
          <w:sz w:val="24"/>
          <w:szCs w:val="24"/>
          <w:lang w:val="en-US"/>
        </w:rPr>
        <w:t>values</w:t>
      </w:r>
      <w:r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privatization</w:t>
      </w:r>
      <w:r w:rsidRPr="003F4053">
        <w:rPr>
          <w:rFonts w:ascii="Times New Roman" w:hAnsi="Times New Roman" w:cs="Times New Roman"/>
          <w:sz w:val="24"/>
          <w:szCs w:val="24"/>
          <w:lang w:val="en-US"/>
        </w:rPr>
        <w:t xml:space="preserve">, </w:t>
      </w:r>
      <w:r w:rsidR="003F4053">
        <w:rPr>
          <w:rFonts w:ascii="Times New Roman" w:hAnsi="Times New Roman" w:cs="Times New Roman"/>
          <w:sz w:val="24"/>
          <w:szCs w:val="24"/>
          <w:lang w:val="en-US"/>
        </w:rPr>
        <w:t>democratization</w:t>
      </w:r>
    </w:p>
    <w:p w:rsidR="00CB5D91" w:rsidRPr="00422954" w:rsidRDefault="00CB5D91" w:rsidP="00CB5D91">
      <w:pPr>
        <w:pStyle w:val="HTML"/>
        <w:rPr>
          <w:rFonts w:ascii="Times New Roman" w:hAnsi="Times New Roman" w:cs="Times New Roman"/>
          <w:sz w:val="24"/>
          <w:szCs w:val="24"/>
          <w:lang w:val="en-US"/>
        </w:rPr>
      </w:pPr>
      <w:r w:rsidRPr="003F4053">
        <w:rPr>
          <w:rFonts w:ascii="Times New Roman" w:hAnsi="Times New Roman" w:cs="Times New Roman"/>
          <w:sz w:val="24"/>
          <w:szCs w:val="24"/>
          <w:lang w:val="en-US"/>
        </w:rPr>
        <w:t xml:space="preserve">   </w:t>
      </w:r>
      <w:r w:rsidRPr="008D64DA">
        <w:rPr>
          <w:rFonts w:ascii="Times New Roman" w:hAnsi="Times New Roman" w:cs="Times New Roman"/>
          <w:b/>
          <w:sz w:val="24"/>
          <w:szCs w:val="24"/>
          <w:lang w:val="en-US"/>
        </w:rPr>
        <w:t>JEL:</w:t>
      </w:r>
      <w:r>
        <w:rPr>
          <w:rFonts w:ascii="Times New Roman" w:hAnsi="Times New Roman" w:cs="Times New Roman"/>
          <w:sz w:val="24"/>
          <w:szCs w:val="24"/>
          <w:lang w:val="en-US"/>
        </w:rPr>
        <w:t xml:space="preserve">  A13, </w:t>
      </w:r>
      <w:r w:rsidRPr="00422954">
        <w:rPr>
          <w:rFonts w:ascii="Times New Roman" w:hAnsi="Times New Roman" w:cs="Times New Roman"/>
          <w:bCs/>
          <w:sz w:val="24"/>
          <w:szCs w:val="24"/>
          <w:lang w:val="en-US"/>
        </w:rPr>
        <w:t xml:space="preserve">D02, P5, O1, </w:t>
      </w:r>
      <w:r w:rsidRPr="00422954">
        <w:rPr>
          <w:rFonts w:ascii="Times New Roman" w:hAnsi="Times New Roman" w:cs="Times New Roman"/>
          <w:sz w:val="24"/>
          <w:szCs w:val="24"/>
          <w:lang w:val="en-US"/>
        </w:rPr>
        <w:t>B52,</w:t>
      </w:r>
      <w:r>
        <w:rPr>
          <w:rFonts w:ascii="Times New Roman" w:hAnsi="Times New Roman" w:cs="Times New Roman"/>
          <w:sz w:val="24"/>
          <w:szCs w:val="24"/>
          <w:lang w:val="en-US"/>
        </w:rPr>
        <w:t xml:space="preserve"> </w:t>
      </w:r>
      <w:r w:rsidRPr="00422954">
        <w:rPr>
          <w:rFonts w:ascii="Times New Roman" w:hAnsi="Times New Roman" w:cs="Times New Roman"/>
          <w:sz w:val="24"/>
          <w:szCs w:val="24"/>
          <w:lang w:val="en-US"/>
        </w:rPr>
        <w:t>P11</w:t>
      </w:r>
      <w:r>
        <w:rPr>
          <w:rFonts w:ascii="Times New Roman" w:hAnsi="Times New Roman" w:cs="Times New Roman"/>
          <w:sz w:val="24"/>
          <w:szCs w:val="24"/>
          <w:lang w:val="en-US"/>
        </w:rPr>
        <w:t>, P16</w:t>
      </w:r>
    </w:p>
    <w:p w:rsidR="00CB5D91" w:rsidRDefault="00CB5D91" w:rsidP="00CB5D91">
      <w:pPr>
        <w:spacing w:line="240" w:lineRule="auto"/>
        <w:contextualSpacing/>
        <w:jc w:val="both"/>
        <w:rPr>
          <w:rFonts w:ascii="Times New Roman" w:hAnsi="Times New Roman" w:cs="Times New Roman"/>
          <w:sz w:val="24"/>
          <w:szCs w:val="24"/>
          <w:lang w:val="en-US"/>
        </w:rPr>
      </w:pPr>
    </w:p>
    <w:sectPr w:rsidR="00CB5D91" w:rsidSect="00BD190E">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24" w:rsidRDefault="00E64024" w:rsidP="00413312">
      <w:pPr>
        <w:spacing w:after="0" w:line="240" w:lineRule="auto"/>
      </w:pPr>
      <w:r>
        <w:separator/>
      </w:r>
    </w:p>
  </w:endnote>
  <w:endnote w:type="continuationSeparator" w:id="0">
    <w:p w:rsidR="00E64024" w:rsidRDefault="00E64024" w:rsidP="0041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KDOOMF+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NewtonC-Bold">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ewBaskerville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9398"/>
    </w:sdtPr>
    <w:sdtContent>
      <w:p w:rsidR="00E64024" w:rsidRDefault="00B35C07">
        <w:pPr>
          <w:pStyle w:val="a8"/>
          <w:jc w:val="right"/>
        </w:pPr>
        <w:fldSimple w:instr=" PAGE   \* MERGEFORMAT ">
          <w:r w:rsidR="00AD6313">
            <w:rPr>
              <w:noProof/>
            </w:rPr>
            <w:t>9</w:t>
          </w:r>
        </w:fldSimple>
      </w:p>
    </w:sdtContent>
  </w:sdt>
  <w:p w:rsidR="00E64024" w:rsidRDefault="00E640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24" w:rsidRDefault="00E64024" w:rsidP="00413312">
      <w:pPr>
        <w:spacing w:after="0" w:line="240" w:lineRule="auto"/>
      </w:pPr>
      <w:r>
        <w:separator/>
      </w:r>
    </w:p>
  </w:footnote>
  <w:footnote w:type="continuationSeparator" w:id="0">
    <w:p w:rsidR="00E64024" w:rsidRDefault="00E64024" w:rsidP="00413312">
      <w:pPr>
        <w:spacing w:after="0" w:line="240" w:lineRule="auto"/>
      </w:pPr>
      <w:r>
        <w:continuationSeparator/>
      </w:r>
    </w:p>
  </w:footnote>
  <w:footnote w:id="1">
    <w:p w:rsidR="00AD43BA" w:rsidRPr="00AD43BA" w:rsidRDefault="00E64024" w:rsidP="00AD43BA">
      <w:pPr>
        <w:spacing w:line="240" w:lineRule="auto"/>
        <w:rPr>
          <w:rStyle w:val="apple-converted-space"/>
          <w:rFonts w:ascii="Times New Roman" w:hAnsi="Times New Roman" w:cs="Times New Roman"/>
          <w:b/>
          <w:color w:val="000000"/>
          <w:sz w:val="24"/>
          <w:szCs w:val="24"/>
          <w:shd w:val="clear" w:color="auto" w:fill="FFFFFF"/>
        </w:rPr>
      </w:pPr>
      <w:r>
        <w:rPr>
          <w:rStyle w:val="af0"/>
        </w:rPr>
        <w:footnoteRef/>
      </w:r>
      <w:r>
        <w:t xml:space="preserve">  </w:t>
      </w:r>
      <w:r w:rsidRPr="009024F9">
        <w:rPr>
          <w:rFonts w:ascii="Times New Roman" w:hAnsi="Times New Roman" w:cs="Times New Roman"/>
        </w:rPr>
        <w:t xml:space="preserve">Текст подготовлен для выступления на </w:t>
      </w:r>
      <w:r w:rsidR="00926221">
        <w:rPr>
          <w:rFonts w:ascii="Times New Roman" w:hAnsi="Times New Roman" w:cs="Times New Roman"/>
        </w:rPr>
        <w:t xml:space="preserve">пленарной сессии </w:t>
      </w:r>
      <w:r w:rsidRPr="009024F9">
        <w:rPr>
          <w:rFonts w:ascii="Times New Roman" w:hAnsi="Times New Roman" w:cs="Times New Roman"/>
        </w:rPr>
        <w:t>«Ценности, институты и доверие» в рамках</w:t>
      </w:r>
      <w:r>
        <w:rPr>
          <w:rFonts w:ascii="Times New Roman" w:hAnsi="Times New Roman" w:cs="Times New Roman"/>
        </w:rPr>
        <w:t xml:space="preserve">             </w:t>
      </w:r>
      <w:r w:rsidRPr="009024F9">
        <w:rPr>
          <w:rFonts w:ascii="Times New Roman" w:hAnsi="Times New Roman" w:cs="Times New Roman"/>
        </w:rPr>
        <w:t xml:space="preserve"> </w:t>
      </w:r>
      <w:r w:rsidRPr="009024F9">
        <w:rPr>
          <w:rFonts w:ascii="Times New Roman" w:eastAsia="Times New Roman" w:hAnsi="Times New Roman" w:cs="Times New Roman"/>
          <w:color w:val="000000"/>
          <w:lang w:eastAsia="ru-RU"/>
        </w:rPr>
        <w:t>X</w:t>
      </w:r>
      <w:r w:rsidRPr="009024F9">
        <w:rPr>
          <w:rFonts w:ascii="Times New Roman" w:eastAsia="Times New Roman" w:hAnsi="Times New Roman" w:cs="Times New Roman"/>
          <w:color w:val="000000"/>
          <w:lang w:val="en-US" w:eastAsia="ru-RU"/>
        </w:rPr>
        <w:t>VII</w:t>
      </w:r>
      <w:r w:rsidRPr="009024F9">
        <w:rPr>
          <w:rFonts w:ascii="Times New Roman" w:eastAsia="Times New Roman" w:hAnsi="Times New Roman" w:cs="Times New Roman"/>
          <w:color w:val="000000"/>
          <w:lang w:eastAsia="ru-RU"/>
        </w:rPr>
        <w:t> Апрельск</w:t>
      </w:r>
      <w:r>
        <w:rPr>
          <w:rFonts w:ascii="Times New Roman" w:eastAsia="Times New Roman" w:hAnsi="Times New Roman" w:cs="Times New Roman"/>
          <w:color w:val="000000"/>
          <w:lang w:eastAsia="ru-RU"/>
        </w:rPr>
        <w:t>ой</w:t>
      </w:r>
      <w:r w:rsidRPr="009024F9">
        <w:rPr>
          <w:rFonts w:ascii="Times New Roman" w:eastAsia="Times New Roman" w:hAnsi="Times New Roman" w:cs="Times New Roman"/>
          <w:color w:val="000000"/>
          <w:lang w:eastAsia="ru-RU"/>
        </w:rPr>
        <w:t xml:space="preserve"> международн</w:t>
      </w:r>
      <w:r>
        <w:rPr>
          <w:rFonts w:ascii="Times New Roman" w:eastAsia="Times New Roman" w:hAnsi="Times New Roman" w:cs="Times New Roman"/>
          <w:color w:val="000000"/>
          <w:lang w:eastAsia="ru-RU"/>
        </w:rPr>
        <w:t>ой</w:t>
      </w:r>
      <w:r w:rsidRPr="009024F9">
        <w:rPr>
          <w:rFonts w:ascii="Times New Roman" w:eastAsia="Times New Roman" w:hAnsi="Times New Roman" w:cs="Times New Roman"/>
          <w:color w:val="000000"/>
          <w:lang w:eastAsia="ru-RU"/>
        </w:rPr>
        <w:t xml:space="preserve"> научн</w:t>
      </w:r>
      <w:r>
        <w:rPr>
          <w:rFonts w:ascii="Times New Roman" w:eastAsia="Times New Roman" w:hAnsi="Times New Roman" w:cs="Times New Roman"/>
          <w:color w:val="000000"/>
          <w:lang w:eastAsia="ru-RU"/>
        </w:rPr>
        <w:t>ой</w:t>
      </w:r>
      <w:r w:rsidRPr="009024F9">
        <w:rPr>
          <w:rFonts w:ascii="Times New Roman" w:eastAsia="Times New Roman" w:hAnsi="Times New Roman" w:cs="Times New Roman"/>
          <w:color w:val="000000"/>
          <w:lang w:eastAsia="ru-RU"/>
        </w:rPr>
        <w:t xml:space="preserve"> конференци</w:t>
      </w:r>
      <w:r>
        <w:rPr>
          <w:rFonts w:ascii="Times New Roman" w:eastAsia="Times New Roman" w:hAnsi="Times New Roman" w:cs="Times New Roman"/>
          <w:color w:val="000000"/>
          <w:lang w:eastAsia="ru-RU"/>
        </w:rPr>
        <w:t>и</w:t>
      </w:r>
      <w:r w:rsidRPr="009024F9">
        <w:rPr>
          <w:rFonts w:ascii="Times New Roman" w:eastAsia="Times New Roman" w:hAnsi="Times New Roman" w:cs="Times New Roman"/>
          <w:color w:val="000000"/>
          <w:lang w:eastAsia="ru-RU"/>
        </w:rPr>
        <w:t xml:space="preserve"> по проблемам развития экономики и общества, НИУ ВШЭ, 19-22 апреля 2016 г. </w:t>
      </w:r>
      <w:r w:rsidR="00AD43BA" w:rsidRPr="00AD43BA">
        <w:rPr>
          <w:rStyle w:val="af6"/>
          <w:rFonts w:ascii="Times New Roman" w:hAnsi="Times New Roman" w:cs="Times New Roman"/>
          <w:b w:val="0"/>
          <w:color w:val="000000"/>
          <w:sz w:val="24"/>
          <w:szCs w:val="24"/>
          <w:shd w:val="clear" w:color="auto" w:fill="FFFFFF"/>
        </w:rPr>
        <w:t>Работа выполнена при финансовой поддержке РГНФ (проект №14-02-00234а)</w:t>
      </w:r>
      <w:r w:rsidR="00AD43BA" w:rsidRPr="00AD43BA">
        <w:rPr>
          <w:rFonts w:ascii="Times New Roman" w:hAnsi="Times New Roman" w:cs="Times New Roman"/>
          <w:b/>
          <w:color w:val="000000"/>
          <w:sz w:val="24"/>
          <w:szCs w:val="24"/>
          <w:shd w:val="clear" w:color="auto" w:fill="FFFFFF"/>
        </w:rPr>
        <w:t>.</w:t>
      </w:r>
    </w:p>
    <w:p w:rsidR="00E64024" w:rsidRPr="009024F9" w:rsidRDefault="00E64024">
      <w:pPr>
        <w:pStyle w:val="ae"/>
        <w:rPr>
          <w:rFonts w:ascii="Times New Roman" w:hAnsi="Times New Roman" w:cs="Times New Roman"/>
        </w:rPr>
      </w:pPr>
    </w:p>
  </w:footnote>
  <w:footnote w:id="2">
    <w:p w:rsidR="00E64024" w:rsidRPr="00E13B13" w:rsidRDefault="00E64024">
      <w:pPr>
        <w:pStyle w:val="ae"/>
        <w:rPr>
          <w:rFonts w:ascii="Times New Roman" w:hAnsi="Times New Roman" w:cs="Times New Roman"/>
        </w:rPr>
      </w:pPr>
      <w:r>
        <w:rPr>
          <w:rStyle w:val="af0"/>
        </w:rPr>
        <w:footnoteRef/>
      </w:r>
      <w:r>
        <w:t xml:space="preserve"> </w:t>
      </w:r>
      <w:r w:rsidRPr="00E13B13">
        <w:rPr>
          <w:rFonts w:ascii="Times New Roman" w:hAnsi="Times New Roman" w:cs="Times New Roman"/>
        </w:rPr>
        <w:t>Очевидно, эта задача связана с проблемой создания «п</w:t>
      </w:r>
      <w:r w:rsidRPr="00E13B13">
        <w:rPr>
          <w:rFonts w:ascii="Times New Roman" w:eastAsia="TimesNewRomanPSMT" w:hAnsi="Times New Roman" w:cs="Times New Roman"/>
        </w:rPr>
        <w:t>рограмм культурной эволюции»</w:t>
      </w:r>
      <w:r>
        <w:rPr>
          <w:rFonts w:ascii="Times New Roman" w:eastAsia="TimesNewRomanPSMT" w:hAnsi="Times New Roman" w:cs="Times New Roman"/>
        </w:rPr>
        <w:t xml:space="preserve">; на важность этой </w:t>
      </w:r>
      <w:r w:rsidRPr="00E13B13">
        <w:rPr>
          <w:rFonts w:ascii="Times New Roman" w:eastAsia="TimesNewRomanPSMT" w:hAnsi="Times New Roman" w:cs="Times New Roman"/>
        </w:rPr>
        <w:t xml:space="preserve"> </w:t>
      </w:r>
      <w:r>
        <w:rPr>
          <w:rFonts w:ascii="Times New Roman" w:eastAsia="TimesNewRomanPSMT" w:hAnsi="Times New Roman" w:cs="Times New Roman"/>
        </w:rPr>
        <w:t xml:space="preserve">проблемы обращают внимание авторы доклада </w:t>
      </w:r>
      <w:r w:rsidRPr="00E13B13">
        <w:rPr>
          <w:rFonts w:ascii="Times New Roman" w:eastAsia="TimesNewRomanPSMT" w:hAnsi="Times New Roman" w:cs="Times New Roman"/>
        </w:rPr>
        <w:t>(</w:t>
      </w:r>
      <w:proofErr w:type="spellStart"/>
      <w:r w:rsidRPr="00E13B13">
        <w:rPr>
          <w:rFonts w:ascii="Times New Roman" w:eastAsia="TimesNewRomanPSMT" w:hAnsi="Times New Roman" w:cs="Times New Roman"/>
        </w:rPr>
        <w:t>Аузан</w:t>
      </w:r>
      <w:proofErr w:type="spellEnd"/>
      <w:r w:rsidRPr="00E13B13">
        <w:rPr>
          <w:rFonts w:ascii="Times New Roman" w:eastAsia="TimesNewRomanPSMT" w:hAnsi="Times New Roman" w:cs="Times New Roman"/>
        </w:rPr>
        <w:t xml:space="preserve"> и др., 2011).</w:t>
      </w:r>
    </w:p>
  </w:footnote>
  <w:footnote w:id="3">
    <w:p w:rsidR="00E64024" w:rsidRPr="0070290F" w:rsidRDefault="00E64024" w:rsidP="009D4BF3">
      <w:pPr>
        <w:pStyle w:val="ae"/>
        <w:rPr>
          <w:rFonts w:ascii="Times New Roman" w:hAnsi="Times New Roman" w:cs="Times New Roman"/>
        </w:rPr>
      </w:pPr>
      <w:r>
        <w:rPr>
          <w:rStyle w:val="af0"/>
        </w:rPr>
        <w:footnoteRef/>
      </w:r>
      <w:r>
        <w:t xml:space="preserve"> </w:t>
      </w:r>
      <w:r w:rsidRPr="0070290F">
        <w:rPr>
          <w:rFonts w:ascii="Times New Roman" w:hAnsi="Times New Roman" w:cs="Times New Roman"/>
        </w:rPr>
        <w:t>Например, закон о банкротстве, впервые введенный в России в 1992 г., первоначально использовался для захвата относительно эффективных предприятий.  Этот вид дисфункции называется перерождением института (</w:t>
      </w:r>
      <w:proofErr w:type="gramStart"/>
      <w:r w:rsidRPr="0070290F">
        <w:rPr>
          <w:rFonts w:ascii="Times New Roman" w:hAnsi="Times New Roman" w:cs="Times New Roman"/>
        </w:rPr>
        <w:t>см</w:t>
      </w:r>
      <w:proofErr w:type="gramEnd"/>
      <w:r w:rsidRPr="0070290F">
        <w:rPr>
          <w:rFonts w:ascii="Times New Roman" w:hAnsi="Times New Roman" w:cs="Times New Roman"/>
        </w:rPr>
        <w:t>. классификацию дисфункций, анализ издержек  реформирования и многочисленные примеры в Полтерович (2007)).</w:t>
      </w:r>
    </w:p>
  </w:footnote>
  <w:footnote w:id="4">
    <w:p w:rsidR="00E64024" w:rsidRPr="0070290F" w:rsidRDefault="00E64024">
      <w:pPr>
        <w:pStyle w:val="ae"/>
        <w:rPr>
          <w:rFonts w:ascii="Times New Roman" w:hAnsi="Times New Roman" w:cs="Times New Roman"/>
        </w:rPr>
      </w:pPr>
      <w:r w:rsidRPr="0070290F">
        <w:rPr>
          <w:rStyle w:val="af0"/>
          <w:rFonts w:ascii="Times New Roman" w:hAnsi="Times New Roman" w:cs="Times New Roman"/>
        </w:rPr>
        <w:footnoteRef/>
      </w:r>
      <w:r w:rsidRPr="0070290F">
        <w:rPr>
          <w:rFonts w:ascii="Times New Roman" w:hAnsi="Times New Roman" w:cs="Times New Roman"/>
        </w:rPr>
        <w:t xml:space="preserve"> В англоязычной литературе используется термин “</w:t>
      </w:r>
      <w:r w:rsidRPr="0070290F">
        <w:rPr>
          <w:rFonts w:ascii="Times New Roman" w:hAnsi="Times New Roman" w:cs="Times New Roman"/>
          <w:lang w:val="en-US"/>
        </w:rPr>
        <w:t>belief</w:t>
      </w:r>
      <w:r w:rsidRPr="0070290F">
        <w:rPr>
          <w:rFonts w:ascii="Times New Roman" w:hAnsi="Times New Roman" w:cs="Times New Roman"/>
        </w:rPr>
        <w:t xml:space="preserve">”, который в теоретико-игровом контексте означает совокупность представлений игрока о партнерах. </w:t>
      </w:r>
    </w:p>
  </w:footnote>
  <w:footnote w:id="5">
    <w:p w:rsidR="00E64024" w:rsidRPr="009B741C" w:rsidRDefault="00E64024">
      <w:pPr>
        <w:pStyle w:val="ae"/>
        <w:rPr>
          <w:rFonts w:ascii="Times New Roman" w:hAnsi="Times New Roman" w:cs="Times New Roman"/>
        </w:rPr>
      </w:pPr>
      <w:r>
        <w:rPr>
          <w:rStyle w:val="af0"/>
        </w:rPr>
        <w:footnoteRef/>
      </w:r>
      <w:r>
        <w:t xml:space="preserve"> </w:t>
      </w:r>
      <w:r w:rsidRPr="009B741C">
        <w:rPr>
          <w:rFonts w:ascii="Times New Roman" w:hAnsi="Times New Roman" w:cs="Times New Roman"/>
        </w:rPr>
        <w:t xml:space="preserve">В докладе </w:t>
      </w:r>
      <w:proofErr w:type="spellStart"/>
      <w:r w:rsidRPr="009B741C">
        <w:rPr>
          <w:rFonts w:ascii="Times New Roman" w:hAnsi="Times New Roman" w:cs="Times New Roman"/>
        </w:rPr>
        <w:t>Аузан</w:t>
      </w:r>
      <w:proofErr w:type="spellEnd"/>
      <w:r w:rsidRPr="009B741C">
        <w:rPr>
          <w:rFonts w:ascii="Times New Roman" w:hAnsi="Times New Roman" w:cs="Times New Roman"/>
        </w:rPr>
        <w:t xml:space="preserve"> и</w:t>
      </w:r>
      <w:r>
        <w:rPr>
          <w:rFonts w:ascii="Times New Roman" w:hAnsi="Times New Roman" w:cs="Times New Roman"/>
        </w:rPr>
        <w:t xml:space="preserve"> </w:t>
      </w:r>
      <w:r w:rsidRPr="009B741C">
        <w:rPr>
          <w:rFonts w:ascii="Times New Roman" w:hAnsi="Times New Roman" w:cs="Times New Roman"/>
        </w:rPr>
        <w:t xml:space="preserve">др. (2011), содержатся ссылки на источники, свидетельствующие о достаточно быстром изменении ценностей в процессе модернизации. </w:t>
      </w:r>
    </w:p>
  </w:footnote>
  <w:footnote w:id="6">
    <w:p w:rsidR="00E64024" w:rsidRPr="009B741C" w:rsidRDefault="00E64024" w:rsidP="00BD11FA">
      <w:pPr>
        <w:pStyle w:val="ae"/>
        <w:tabs>
          <w:tab w:val="left" w:pos="4111"/>
        </w:tabs>
        <w:rPr>
          <w:rFonts w:ascii="Times New Roman" w:hAnsi="Times New Roman" w:cs="Times New Roman"/>
        </w:rPr>
      </w:pPr>
      <w:r w:rsidRPr="009B741C">
        <w:rPr>
          <w:rStyle w:val="af0"/>
          <w:rFonts w:ascii="Times New Roman" w:hAnsi="Times New Roman" w:cs="Times New Roman"/>
        </w:rPr>
        <w:footnoteRef/>
      </w:r>
      <w:r w:rsidRPr="009B741C">
        <w:rPr>
          <w:rFonts w:ascii="Times New Roman" w:hAnsi="Times New Roman" w:cs="Times New Roman"/>
        </w:rPr>
        <w:t xml:space="preserve"> Имеется обширная литература по проблеме доверия (см., в частности,  Дементьев (2004), </w:t>
      </w:r>
      <w:proofErr w:type="spellStart"/>
      <w:r w:rsidRPr="009B741C">
        <w:rPr>
          <w:rFonts w:ascii="Times New Roman" w:hAnsi="Times New Roman" w:cs="Times New Roman"/>
          <w:szCs w:val="24"/>
        </w:rPr>
        <w:t>Kornai</w:t>
      </w:r>
      <w:proofErr w:type="spellEnd"/>
      <w:r w:rsidRPr="009B741C">
        <w:rPr>
          <w:rFonts w:ascii="Times New Roman" w:hAnsi="Times New Roman" w:cs="Times New Roman"/>
          <w:szCs w:val="24"/>
        </w:rPr>
        <w:t xml:space="preserve">, </w:t>
      </w:r>
      <w:proofErr w:type="spellStart"/>
      <w:r w:rsidRPr="009B741C">
        <w:rPr>
          <w:rFonts w:ascii="Times New Roman" w:hAnsi="Times New Roman" w:cs="Times New Roman"/>
          <w:szCs w:val="24"/>
        </w:rPr>
        <w:t>Rothstein</w:t>
      </w:r>
      <w:proofErr w:type="spellEnd"/>
      <w:r w:rsidRPr="009B741C">
        <w:rPr>
          <w:rFonts w:ascii="Times New Roman" w:hAnsi="Times New Roman" w:cs="Times New Roman"/>
          <w:szCs w:val="24"/>
        </w:rPr>
        <w:t xml:space="preserve">,  </w:t>
      </w:r>
      <w:proofErr w:type="spellStart"/>
      <w:r w:rsidRPr="009B741C">
        <w:rPr>
          <w:rFonts w:ascii="Times New Roman" w:hAnsi="Times New Roman" w:cs="Times New Roman"/>
          <w:szCs w:val="24"/>
        </w:rPr>
        <w:t>Rose-Ackerman</w:t>
      </w:r>
      <w:proofErr w:type="spellEnd"/>
      <w:r w:rsidRPr="009B741C">
        <w:rPr>
          <w:rFonts w:ascii="Times New Roman" w:hAnsi="Times New Roman" w:cs="Times New Roman"/>
          <w:szCs w:val="24"/>
        </w:rPr>
        <w:t xml:space="preserve"> (</w:t>
      </w:r>
      <w:proofErr w:type="spellStart"/>
      <w:r w:rsidRPr="009B741C">
        <w:rPr>
          <w:rFonts w:ascii="Times New Roman" w:hAnsi="Times New Roman" w:cs="Times New Roman"/>
          <w:szCs w:val="24"/>
        </w:rPr>
        <w:t>eds</w:t>
      </w:r>
      <w:proofErr w:type="spellEnd"/>
      <w:r w:rsidRPr="009B741C">
        <w:rPr>
          <w:rFonts w:ascii="Times New Roman" w:hAnsi="Times New Roman" w:cs="Times New Roman"/>
          <w:szCs w:val="24"/>
        </w:rPr>
        <w:t>.)</w:t>
      </w:r>
      <w:r w:rsidRPr="00F01ABE">
        <w:rPr>
          <w:rFonts w:ascii="Times New Roman" w:hAnsi="Times New Roman" w:cs="Times New Roman"/>
          <w:szCs w:val="24"/>
        </w:rPr>
        <w:t xml:space="preserve"> (</w:t>
      </w:r>
      <w:r w:rsidRPr="009B741C">
        <w:rPr>
          <w:rFonts w:ascii="Times New Roman" w:hAnsi="Times New Roman" w:cs="Times New Roman"/>
          <w:szCs w:val="24"/>
        </w:rPr>
        <w:t>2004)</w:t>
      </w:r>
      <w:r w:rsidRPr="00F01ABE">
        <w:rPr>
          <w:rFonts w:ascii="Times New Roman" w:hAnsi="Times New Roman" w:cs="Times New Roman"/>
          <w:szCs w:val="24"/>
        </w:rPr>
        <w:t>,</w:t>
      </w:r>
      <w:r w:rsidRPr="00F01ABE">
        <w:rPr>
          <w:rFonts w:ascii="Times New Roman" w:hAnsi="Times New Roman" w:cs="Times New Roman"/>
          <w:sz w:val="24"/>
          <w:szCs w:val="24"/>
        </w:rPr>
        <w:t xml:space="preserve">  </w:t>
      </w:r>
      <w:proofErr w:type="spellStart"/>
      <w:r w:rsidRPr="0000048A">
        <w:rPr>
          <w:rFonts w:ascii="Times New Roman" w:hAnsi="Times New Roman" w:cs="Times New Roman"/>
          <w:bCs/>
        </w:rPr>
        <w:t>Белянин</w:t>
      </w:r>
      <w:proofErr w:type="spellEnd"/>
      <w:proofErr w:type="gramStart"/>
      <w:r w:rsidRPr="0000048A">
        <w:rPr>
          <w:rFonts w:ascii="Times New Roman" w:hAnsi="Times New Roman" w:cs="Times New Roman"/>
          <w:bCs/>
        </w:rPr>
        <w:t xml:space="preserve"> ,</w:t>
      </w:r>
      <w:proofErr w:type="gramEnd"/>
      <w:r w:rsidRPr="0000048A">
        <w:rPr>
          <w:rFonts w:ascii="Times New Roman" w:hAnsi="Times New Roman" w:cs="Times New Roman"/>
          <w:bCs/>
        </w:rPr>
        <w:t xml:space="preserve"> Зинченко (</w:t>
      </w:r>
      <w:r w:rsidRPr="0000048A">
        <w:rPr>
          <w:rFonts w:ascii="Times New Roman" w:hAnsi="Times New Roman" w:cs="Times New Roman"/>
        </w:rPr>
        <w:t>2010)</w:t>
      </w:r>
      <w:r>
        <w:rPr>
          <w:rFonts w:ascii="Times New Roman" w:hAnsi="Times New Roman" w:cs="Times New Roman"/>
        </w:rPr>
        <w:t>,</w:t>
      </w:r>
      <w:r w:rsidRPr="001334F9">
        <w:rPr>
          <w:rFonts w:ascii="Times New Roman" w:hAnsi="Times New Roman" w:cs="Times New Roman"/>
          <w:bCs/>
          <w:sz w:val="24"/>
          <w:szCs w:val="24"/>
        </w:rPr>
        <w:t xml:space="preserve"> </w:t>
      </w:r>
      <w:proofErr w:type="spellStart"/>
      <w:r w:rsidRPr="00F01ABE">
        <w:rPr>
          <w:rFonts w:ascii="Times New Roman" w:hAnsi="Times New Roman" w:cs="Times New Roman"/>
          <w:lang w:val="en-US"/>
        </w:rPr>
        <w:t>Horv</w:t>
      </w:r>
      <w:r w:rsidRPr="00F01ABE">
        <w:rPr>
          <w:rFonts w:ascii="Times New Roman" w:hAnsi="Times New Roman" w:cs="Times New Roman"/>
        </w:rPr>
        <w:t>á</w:t>
      </w:r>
      <w:r w:rsidRPr="00F01ABE">
        <w:rPr>
          <w:rFonts w:ascii="Times New Roman" w:hAnsi="Times New Roman" w:cs="Times New Roman"/>
          <w:lang w:val="en-US"/>
        </w:rPr>
        <w:t>th</w:t>
      </w:r>
      <w:proofErr w:type="spellEnd"/>
      <w:r w:rsidRPr="00F01ABE">
        <w:rPr>
          <w:rFonts w:ascii="Times New Roman" w:hAnsi="Times New Roman" w:cs="Times New Roman"/>
        </w:rPr>
        <w:t xml:space="preserve"> </w:t>
      </w:r>
      <w:r w:rsidRPr="00F01ABE">
        <w:rPr>
          <w:rFonts w:ascii="Times New Roman" w:hAnsi="Times New Roman" w:cs="Times New Roman"/>
          <w:lang w:val="en-US"/>
        </w:rPr>
        <w:t>R</w:t>
      </w:r>
      <w:r w:rsidRPr="00F01ABE">
        <w:rPr>
          <w:rFonts w:ascii="Times New Roman" w:hAnsi="Times New Roman" w:cs="Times New Roman"/>
        </w:rPr>
        <w:t>.(2012)).</w:t>
      </w:r>
      <w:r w:rsidRPr="00F01ABE">
        <w:rPr>
          <w:rFonts w:ascii="Times New Roman" w:hAnsi="Times New Roman" w:cs="Times New Roman"/>
          <w:sz w:val="24"/>
          <w:szCs w:val="24"/>
        </w:rPr>
        <w:t xml:space="preserve">  </w:t>
      </w:r>
      <w:r w:rsidRPr="009B741C">
        <w:rPr>
          <w:rFonts w:ascii="Times New Roman" w:hAnsi="Times New Roman" w:cs="Times New Roman"/>
          <w:szCs w:val="24"/>
        </w:rPr>
        <w:t xml:space="preserve"> </w:t>
      </w:r>
    </w:p>
  </w:footnote>
  <w:footnote w:id="7">
    <w:p w:rsidR="00E64024" w:rsidRPr="008903A3" w:rsidRDefault="00E64024" w:rsidP="00BD11FA">
      <w:pPr>
        <w:pStyle w:val="ae"/>
        <w:rPr>
          <w:rFonts w:ascii="Times New Roman" w:hAnsi="Times New Roman" w:cs="Times New Roman"/>
        </w:rPr>
      </w:pPr>
      <w:r>
        <w:rPr>
          <w:rStyle w:val="af0"/>
        </w:rPr>
        <w:footnoteRef/>
      </w:r>
      <w:r>
        <w:t xml:space="preserve"> </w:t>
      </w:r>
      <w:r w:rsidRPr="008903A3">
        <w:rPr>
          <w:rFonts w:ascii="Times New Roman" w:hAnsi="Times New Roman" w:cs="Times New Roman"/>
        </w:rPr>
        <w:t>Предшествующий анализ динамики доверия в России заимствован из Полтерович (2007).</w:t>
      </w:r>
    </w:p>
  </w:footnote>
  <w:footnote w:id="8">
    <w:p w:rsidR="00E64024" w:rsidRPr="005E3E9C" w:rsidRDefault="00E64024">
      <w:pPr>
        <w:pStyle w:val="ae"/>
        <w:rPr>
          <w:rFonts w:ascii="Times New Roman" w:hAnsi="Times New Roman" w:cs="Times New Roman"/>
        </w:rPr>
      </w:pPr>
      <w:r>
        <w:rPr>
          <w:rStyle w:val="af0"/>
        </w:rPr>
        <w:footnoteRef/>
      </w:r>
      <w:r>
        <w:t xml:space="preserve"> </w:t>
      </w:r>
      <w:r w:rsidRPr="005E3E9C">
        <w:rPr>
          <w:rFonts w:ascii="Times New Roman" w:hAnsi="Times New Roman" w:cs="Times New Roman"/>
        </w:rPr>
        <w:t>«Если правительство коррумпировано, нет оснований полагать, что приватизация решит проблему</w:t>
      </w:r>
      <w:proofErr w:type="gramStart"/>
      <w:r w:rsidRPr="005E3E9C">
        <w:rPr>
          <w:rFonts w:ascii="Times New Roman" w:hAnsi="Times New Roman" w:cs="Times New Roman"/>
        </w:rPr>
        <w:t>.» «…</w:t>
      </w:r>
      <w:proofErr w:type="gramEnd"/>
      <w:r w:rsidRPr="005E3E9C">
        <w:rPr>
          <w:rFonts w:ascii="Times New Roman" w:hAnsi="Times New Roman" w:cs="Times New Roman"/>
        </w:rPr>
        <w:t>сегодня во многих странах приватизацию в шутку называют «</w:t>
      </w:r>
      <w:proofErr w:type="spellStart"/>
      <w:r w:rsidRPr="005E3E9C">
        <w:rPr>
          <w:rFonts w:ascii="Times New Roman" w:hAnsi="Times New Roman" w:cs="Times New Roman"/>
          <w:lang w:val="en-US"/>
        </w:rPr>
        <w:t>briberization</w:t>
      </w:r>
      <w:proofErr w:type="spellEnd"/>
      <w:r w:rsidRPr="005E3E9C">
        <w:rPr>
          <w:rFonts w:ascii="Times New Roman" w:hAnsi="Times New Roman" w:cs="Times New Roman"/>
        </w:rPr>
        <w:t>» (</w:t>
      </w:r>
      <w:proofErr w:type="spellStart"/>
      <w:r w:rsidRPr="005E3E9C">
        <w:rPr>
          <w:rFonts w:ascii="Times New Roman" w:hAnsi="Times New Roman" w:cs="Times New Roman"/>
          <w:lang w:val="en-US"/>
        </w:rPr>
        <w:t>Stiglitz</w:t>
      </w:r>
      <w:proofErr w:type="spellEnd"/>
      <w:r w:rsidRPr="005E3E9C">
        <w:rPr>
          <w:rFonts w:ascii="Times New Roman" w:hAnsi="Times New Roman" w:cs="Times New Roman"/>
        </w:rPr>
        <w:t xml:space="preserve">, 2002, </w:t>
      </w:r>
      <w:r w:rsidRPr="005E3E9C">
        <w:rPr>
          <w:rFonts w:ascii="Times New Roman" w:hAnsi="Times New Roman" w:cs="Times New Roman"/>
          <w:lang w:val="en-US"/>
        </w:rPr>
        <w:t>p</w:t>
      </w:r>
      <w:r w:rsidRPr="005E3E9C">
        <w:rPr>
          <w:rFonts w:ascii="Times New Roman" w:hAnsi="Times New Roman" w:cs="Times New Roman"/>
        </w:rPr>
        <w:t>. 58).</w:t>
      </w:r>
    </w:p>
  </w:footnote>
  <w:footnote w:id="9">
    <w:p w:rsidR="00E64024" w:rsidRDefault="00E64024">
      <w:pPr>
        <w:pStyle w:val="ae"/>
      </w:pPr>
      <w:r>
        <w:rPr>
          <w:rStyle w:val="af0"/>
        </w:rPr>
        <w:footnoteRef/>
      </w:r>
      <w:r>
        <w:t xml:space="preserve"> К упоминавшимся выше примерам стоит добавить израильские кибуцы и </w:t>
      </w:r>
      <w:proofErr w:type="spellStart"/>
      <w:r>
        <w:t>мошавы</w:t>
      </w:r>
      <w:proofErr w:type="spellEnd"/>
      <w:r>
        <w:t>, послужившие движущей силой развития экономики Израиля на начальных этапах ее становления.</w:t>
      </w:r>
    </w:p>
  </w:footnote>
  <w:footnote w:id="10">
    <w:p w:rsidR="00E64024" w:rsidRPr="003F37E2" w:rsidRDefault="00E64024">
      <w:pPr>
        <w:pStyle w:val="ae"/>
        <w:rPr>
          <w:rFonts w:ascii="Times New Roman" w:hAnsi="Times New Roman" w:cs="Times New Roman"/>
        </w:rPr>
      </w:pPr>
      <w:r>
        <w:rPr>
          <w:rStyle w:val="af0"/>
        </w:rPr>
        <w:footnoteRef/>
      </w:r>
      <w:r>
        <w:t xml:space="preserve"> </w:t>
      </w:r>
      <w:r w:rsidRPr="003F37E2">
        <w:rPr>
          <w:rFonts w:ascii="Times New Roman" w:hAnsi="Times New Roman" w:cs="Times New Roman"/>
        </w:rPr>
        <w:t>На первый взгляд, этот вывод кажется странным: ведь подавляющее большинство демократических стран являются развитыми.</w:t>
      </w:r>
      <w:r>
        <w:rPr>
          <w:rFonts w:ascii="Times New Roman" w:hAnsi="Times New Roman" w:cs="Times New Roman"/>
        </w:rPr>
        <w:t xml:space="preserve"> Однако</w:t>
      </w:r>
      <w:proofErr w:type="gramStart"/>
      <w:r>
        <w:rPr>
          <w:rFonts w:ascii="Times New Roman" w:hAnsi="Times New Roman" w:cs="Times New Roman"/>
        </w:rPr>
        <w:t>,</w:t>
      </w:r>
      <w:proofErr w:type="gramEnd"/>
      <w:r>
        <w:rPr>
          <w:rFonts w:ascii="Times New Roman" w:hAnsi="Times New Roman" w:cs="Times New Roman"/>
        </w:rPr>
        <w:t xml:space="preserve"> в большинстве случаев</w:t>
      </w:r>
      <w:r w:rsidRPr="003F37E2">
        <w:rPr>
          <w:rFonts w:ascii="Times New Roman" w:hAnsi="Times New Roman" w:cs="Times New Roman"/>
        </w:rPr>
        <w:t xml:space="preserve"> они стали относительно богатыми еще при недемократических режимах. </w:t>
      </w:r>
    </w:p>
  </w:footnote>
  <w:footnote w:id="11">
    <w:p w:rsidR="00E64024" w:rsidRPr="00941718" w:rsidRDefault="00E64024">
      <w:pPr>
        <w:pStyle w:val="ae"/>
        <w:rPr>
          <w:rFonts w:ascii="Times New Roman" w:hAnsi="Times New Roman" w:cs="Times New Roman"/>
        </w:rPr>
      </w:pPr>
      <w:r>
        <w:rPr>
          <w:rStyle w:val="af0"/>
        </w:rPr>
        <w:footnoteRef/>
      </w:r>
      <w:r>
        <w:t xml:space="preserve"> </w:t>
      </w:r>
      <w:r w:rsidRPr="00941718">
        <w:rPr>
          <w:rFonts w:ascii="Times New Roman" w:hAnsi="Times New Roman" w:cs="Times New Roman"/>
        </w:rPr>
        <w:t xml:space="preserve">В терминах теории реформ возврат – это отторжение трансплантированного института. Возможны и другие варианты дисфункций: перерождение, когда формально демократические процедуры используются для </w:t>
      </w:r>
      <w:proofErr w:type="spellStart"/>
      <w:r w:rsidRPr="00941718">
        <w:rPr>
          <w:rFonts w:ascii="Times New Roman" w:hAnsi="Times New Roman" w:cs="Times New Roman"/>
        </w:rPr>
        <w:t>легитимизации</w:t>
      </w:r>
      <w:proofErr w:type="spellEnd"/>
      <w:r w:rsidRPr="00941718">
        <w:rPr>
          <w:rFonts w:ascii="Times New Roman" w:hAnsi="Times New Roman" w:cs="Times New Roman"/>
        </w:rPr>
        <w:t xml:space="preserve"> авторитаризма, и институциональный </w:t>
      </w:r>
      <w:r w:rsidR="00941718" w:rsidRPr="00941718">
        <w:rPr>
          <w:rFonts w:ascii="Times New Roman" w:hAnsi="Times New Roman" w:cs="Times New Roman"/>
        </w:rPr>
        <w:t>конфликт, когда эти процедуры оказываются неэффективными в силу институциональных или культурных особенностей страны (Полтерович, 2007).</w:t>
      </w:r>
      <w:r w:rsidRPr="00941718">
        <w:rPr>
          <w:rFonts w:ascii="Times New Roman" w:hAnsi="Times New Roman" w:cs="Times New Roman"/>
        </w:rPr>
        <w:t xml:space="preserve"> </w:t>
      </w:r>
      <w:r w:rsidR="00941718">
        <w:rPr>
          <w:rFonts w:ascii="Times New Roman" w:hAnsi="Times New Roman" w:cs="Times New Roman"/>
        </w:rPr>
        <w:t>Такие режимы иногда относят к «демократиям с изъянами» (</w:t>
      </w:r>
      <w:r w:rsidR="007C7F1B">
        <w:rPr>
          <w:rFonts w:ascii="Times New Roman" w:hAnsi="Times New Roman" w:cs="Times New Roman"/>
          <w:lang w:val="en-US"/>
        </w:rPr>
        <w:t>fla</w:t>
      </w:r>
      <w:r w:rsidR="00941718">
        <w:rPr>
          <w:rFonts w:ascii="Times New Roman" w:hAnsi="Times New Roman" w:cs="Times New Roman"/>
          <w:lang w:val="en-US"/>
        </w:rPr>
        <w:t>wed</w:t>
      </w:r>
      <w:r w:rsidR="00941718" w:rsidRPr="00941718">
        <w:rPr>
          <w:rFonts w:ascii="Times New Roman" w:hAnsi="Times New Roman" w:cs="Times New Roman"/>
        </w:rPr>
        <w:t xml:space="preserve"> </w:t>
      </w:r>
      <w:r w:rsidR="00941718">
        <w:rPr>
          <w:rFonts w:ascii="Times New Roman" w:hAnsi="Times New Roman" w:cs="Times New Roman"/>
          <w:lang w:val="en-US"/>
        </w:rPr>
        <w:t>democracy</w:t>
      </w:r>
      <w:r w:rsidR="00941718" w:rsidRPr="00941718">
        <w:rPr>
          <w:rFonts w:ascii="Times New Roman" w:hAnsi="Times New Roman" w:cs="Times New Roman"/>
        </w:rPr>
        <w:t xml:space="preserve">); </w:t>
      </w:r>
      <w:proofErr w:type="spellStart"/>
      <w:r w:rsidR="00941718">
        <w:rPr>
          <w:rFonts w:ascii="Times New Roman" w:hAnsi="Times New Roman" w:cs="Times New Roman"/>
        </w:rPr>
        <w:t>Каротерс</w:t>
      </w:r>
      <w:proofErr w:type="spellEnd"/>
      <w:r w:rsidR="00941718">
        <w:rPr>
          <w:rFonts w:ascii="Times New Roman" w:hAnsi="Times New Roman" w:cs="Times New Roman"/>
        </w:rPr>
        <w:t xml:space="preserve"> в этой связи пишет о «демократиях с прилагательными» (например, «управляемая демократия»).</w:t>
      </w:r>
    </w:p>
  </w:footnote>
  <w:footnote w:id="12">
    <w:p w:rsidR="0084759A" w:rsidRPr="00EF359A" w:rsidRDefault="0084759A">
      <w:pPr>
        <w:pStyle w:val="ae"/>
        <w:rPr>
          <w:rFonts w:ascii="Times New Roman" w:hAnsi="Times New Roman" w:cs="Times New Roman"/>
        </w:rPr>
      </w:pPr>
      <w:r w:rsidRPr="0084759A">
        <w:rPr>
          <w:rStyle w:val="af0"/>
          <w:rFonts w:ascii="Times New Roman" w:hAnsi="Times New Roman" w:cs="Times New Roman"/>
        </w:rPr>
        <w:footnoteRef/>
      </w:r>
      <w:r w:rsidRPr="0084759A">
        <w:rPr>
          <w:rFonts w:ascii="Times New Roman" w:hAnsi="Times New Roman" w:cs="Times New Roman"/>
        </w:rPr>
        <w:t xml:space="preserve"> В истории многих ныне развитых стран последствия попыток демократизации были </w:t>
      </w:r>
      <w:r>
        <w:rPr>
          <w:rFonts w:ascii="Times New Roman" w:hAnsi="Times New Roman" w:cs="Times New Roman"/>
        </w:rPr>
        <w:t xml:space="preserve">еще более серьезными: </w:t>
      </w:r>
      <w:r w:rsidRPr="0084759A">
        <w:rPr>
          <w:rFonts w:ascii="Times New Roman" w:hAnsi="Times New Roman" w:cs="Times New Roman"/>
        </w:rPr>
        <w:t xml:space="preserve"> </w:t>
      </w:r>
      <w:r>
        <w:rPr>
          <w:rFonts w:ascii="Times New Roman" w:hAnsi="Times New Roman" w:cs="Times New Roman"/>
        </w:rPr>
        <w:t>«…</w:t>
      </w:r>
      <w:r w:rsidRPr="0084759A">
        <w:rPr>
          <w:rFonts w:ascii="Times New Roman" w:hAnsi="Times New Roman" w:cs="Times New Roman"/>
        </w:rPr>
        <w:t xml:space="preserve">все «великие революции» практически сразу вели к популистским диктатурам и </w:t>
      </w:r>
      <w:r>
        <w:rPr>
          <w:rFonts w:ascii="Times New Roman" w:hAnsi="Times New Roman" w:cs="Times New Roman"/>
        </w:rPr>
        <w:t xml:space="preserve">                 </w:t>
      </w:r>
      <w:r w:rsidRPr="0084759A">
        <w:rPr>
          <w:rFonts w:ascii="Times New Roman" w:hAnsi="Times New Roman" w:cs="Times New Roman"/>
        </w:rPr>
        <w:t>гражданским войнам</w:t>
      </w:r>
      <w:r>
        <w:rPr>
          <w:rFonts w:ascii="Times New Roman" w:hAnsi="Times New Roman" w:cs="Times New Roman"/>
        </w:rPr>
        <w:t>…» (</w:t>
      </w:r>
      <w:proofErr w:type="spellStart"/>
      <w:r w:rsidR="00EF359A">
        <w:rPr>
          <w:rFonts w:ascii="Times New Roman" w:hAnsi="Times New Roman" w:cs="Times New Roman"/>
        </w:rPr>
        <w:t>Голдстоун</w:t>
      </w:r>
      <w:proofErr w:type="spellEnd"/>
      <w:r w:rsidR="00EF359A">
        <w:rPr>
          <w:rFonts w:ascii="Times New Roman" w:hAnsi="Times New Roman" w:cs="Times New Roman"/>
        </w:rPr>
        <w:t xml:space="preserve">, 2006, с. 60). </w:t>
      </w:r>
      <w:r w:rsidR="008655BB">
        <w:rPr>
          <w:rFonts w:ascii="Times New Roman" w:hAnsi="Times New Roman" w:cs="Times New Roman"/>
        </w:rPr>
        <w:t>См. также (</w:t>
      </w:r>
      <w:r w:rsidR="008655BB">
        <w:rPr>
          <w:rFonts w:ascii="Times New Roman" w:hAnsi="Times New Roman" w:cs="Times New Roman"/>
          <w:lang w:val="en-US"/>
        </w:rPr>
        <w:t>Knott</w:t>
      </w:r>
      <w:r w:rsidR="008655BB" w:rsidRPr="00EF359A">
        <w:rPr>
          <w:rFonts w:ascii="Times New Roman" w:hAnsi="Times New Roman" w:cs="Times New Roman"/>
        </w:rPr>
        <w:t xml:space="preserve">, </w:t>
      </w:r>
      <w:r w:rsidR="008655BB">
        <w:rPr>
          <w:rFonts w:ascii="Times New Roman" w:hAnsi="Times New Roman" w:cs="Times New Roman"/>
          <w:lang w:val="en-US"/>
        </w:rPr>
        <w:t>Miller</w:t>
      </w:r>
      <w:r w:rsidR="008655BB" w:rsidRPr="00EF359A">
        <w:rPr>
          <w:rFonts w:ascii="Times New Roman" w:hAnsi="Times New Roman" w:cs="Times New Roman"/>
        </w:rPr>
        <w:t>, 1987)</w:t>
      </w:r>
      <w:r w:rsidR="008655BB">
        <w:rPr>
          <w:rFonts w:ascii="Times New Roman" w:hAnsi="Times New Roman" w:cs="Times New Roman"/>
        </w:rPr>
        <w:t xml:space="preserve"> о расцвете коррупции в США в результате быстрой </w:t>
      </w:r>
      <w:r w:rsidR="00EF359A">
        <w:rPr>
          <w:rFonts w:ascii="Times New Roman" w:hAnsi="Times New Roman" w:cs="Times New Roman"/>
        </w:rPr>
        <w:t>демократизации</w:t>
      </w:r>
      <w:r w:rsidR="008655BB">
        <w:rPr>
          <w:rFonts w:ascii="Times New Roman" w:hAnsi="Times New Roman" w:cs="Times New Roman"/>
        </w:rPr>
        <w:t xml:space="preserve"> в первой трети </w:t>
      </w:r>
      <w:r w:rsidR="008655BB">
        <w:rPr>
          <w:rFonts w:ascii="Times New Roman" w:hAnsi="Times New Roman" w:cs="Times New Roman"/>
          <w:lang w:val="en-US"/>
        </w:rPr>
        <w:t>XIX</w:t>
      </w:r>
      <w:r w:rsidR="008655BB" w:rsidRPr="008655BB">
        <w:rPr>
          <w:rFonts w:ascii="Times New Roman" w:hAnsi="Times New Roman" w:cs="Times New Roman"/>
        </w:rPr>
        <w:t xml:space="preserve"> </w:t>
      </w:r>
      <w:r w:rsidR="008655BB">
        <w:rPr>
          <w:rFonts w:ascii="Times New Roman" w:hAnsi="Times New Roman" w:cs="Times New Roman"/>
        </w:rPr>
        <w:t>века</w:t>
      </w:r>
      <w:r w:rsidR="00EF359A" w:rsidRPr="00EF359A">
        <w:rPr>
          <w:rFonts w:ascii="Times New Roman" w:hAnsi="Times New Roman" w:cs="Times New Roman"/>
        </w:rPr>
        <w:t>.</w:t>
      </w:r>
    </w:p>
  </w:footnote>
  <w:footnote w:id="13">
    <w:p w:rsidR="00E64024" w:rsidRPr="00B33B14" w:rsidRDefault="00E64024">
      <w:pPr>
        <w:pStyle w:val="ae"/>
        <w:rPr>
          <w:rFonts w:ascii="Times New Roman" w:hAnsi="Times New Roman" w:cs="Times New Roman"/>
        </w:rPr>
      </w:pPr>
      <w:r>
        <w:rPr>
          <w:rStyle w:val="af0"/>
        </w:rPr>
        <w:footnoteRef/>
      </w:r>
      <w:r>
        <w:t xml:space="preserve"> </w:t>
      </w:r>
      <w:r w:rsidRPr="00B33B14">
        <w:rPr>
          <w:rFonts w:ascii="Times New Roman" w:hAnsi="Times New Roman" w:cs="Times New Roman"/>
        </w:rPr>
        <w:t>Как указывают авторы, ценности самовыражения</w:t>
      </w:r>
      <w:r>
        <w:rPr>
          <w:rFonts w:ascii="Times New Roman" w:hAnsi="Times New Roman" w:cs="Times New Roman"/>
        </w:rPr>
        <w:t xml:space="preserve"> включают также толерантность – признание права других на свободный выбор - и связаны с межличностным доверием.</w:t>
      </w:r>
    </w:p>
  </w:footnote>
  <w:footnote w:id="14">
    <w:p w:rsidR="00E64024" w:rsidRPr="00491FF7" w:rsidRDefault="00E64024">
      <w:pPr>
        <w:pStyle w:val="ae"/>
        <w:rPr>
          <w:rFonts w:ascii="Times New Roman" w:hAnsi="Times New Roman" w:cs="Times New Roman"/>
        </w:rPr>
      </w:pPr>
      <w:r>
        <w:rPr>
          <w:rStyle w:val="af0"/>
        </w:rPr>
        <w:footnoteRef/>
      </w:r>
      <w:r w:rsidRPr="00491FF7">
        <w:rPr>
          <w:rFonts w:ascii="Times New Roman" w:hAnsi="Times New Roman" w:cs="Times New Roman"/>
        </w:rPr>
        <w:t>Было бы интересно проверить выводы авторов на множестве развивающихся стран.</w:t>
      </w:r>
      <w:r>
        <w:rPr>
          <w:rFonts w:ascii="Times New Roman" w:hAnsi="Times New Roman" w:cs="Times New Roman"/>
        </w:rPr>
        <w:t xml:space="preserve"> Как показывает        </w:t>
      </w:r>
      <w:proofErr w:type="spellStart"/>
      <w:r w:rsidRPr="00491FF7">
        <w:rPr>
          <w:rFonts w:ascii="Times New Roman" w:hAnsi="Times New Roman" w:cs="Times New Roman"/>
          <w:bCs/>
        </w:rPr>
        <w:t>Figure</w:t>
      </w:r>
      <w:proofErr w:type="spellEnd"/>
      <w:r w:rsidRPr="00491FF7">
        <w:rPr>
          <w:rFonts w:ascii="Times New Roman" w:hAnsi="Times New Roman" w:cs="Times New Roman"/>
          <w:bCs/>
        </w:rPr>
        <w:t xml:space="preserve"> 11-5</w:t>
      </w:r>
      <w:r>
        <w:rPr>
          <w:rFonts w:ascii="Times New Roman" w:hAnsi="Times New Roman" w:cs="Times New Roman"/>
          <w:bCs/>
        </w:rPr>
        <w:t xml:space="preserve"> цитируемой статьи, показатель свободы самовыражения четко отделяет развитые страны от остальных, но «не замечает» разницы между Словакией и Египтом, Беларусью и Венгрией. </w:t>
      </w:r>
    </w:p>
  </w:footnote>
  <w:footnote w:id="15">
    <w:p w:rsidR="00E64024" w:rsidRPr="009C0DBB" w:rsidRDefault="00E64024">
      <w:pPr>
        <w:pStyle w:val="ae"/>
      </w:pPr>
      <w:r>
        <w:rPr>
          <w:rStyle w:val="af0"/>
        </w:rPr>
        <w:footnoteRef/>
      </w:r>
      <w:r>
        <w:t xml:space="preserve"> </w:t>
      </w:r>
      <w:r w:rsidRPr="009C0DBB">
        <w:rPr>
          <w:rFonts w:ascii="Times New Roman" w:hAnsi="Times New Roman" w:cs="Times New Roman"/>
        </w:rPr>
        <w:t xml:space="preserve">Возможно, </w:t>
      </w:r>
      <w:r>
        <w:rPr>
          <w:rFonts w:ascii="Times New Roman" w:hAnsi="Times New Roman" w:cs="Times New Roman"/>
        </w:rPr>
        <w:t>сложностью этой зависимости</w:t>
      </w:r>
      <w:r w:rsidRPr="009C0DBB">
        <w:rPr>
          <w:rFonts w:ascii="Times New Roman" w:hAnsi="Times New Roman" w:cs="Times New Roman"/>
        </w:rPr>
        <w:t xml:space="preserve"> объясняется отсутствие влияния роста на модернизацию в регрессионных моделях</w:t>
      </w:r>
      <w:r>
        <w:rPr>
          <w:rFonts w:ascii="Times New Roman" w:hAnsi="Times New Roman" w:cs="Times New Roman"/>
        </w:rPr>
        <w:t>, где постулируются простые формы связей</w:t>
      </w:r>
      <w:r w:rsidRPr="009C0DBB">
        <w:rPr>
          <w:rFonts w:ascii="Times New Roman" w:hAnsi="Times New Roman" w:cs="Times New Roman"/>
        </w:rPr>
        <w:t>.</w:t>
      </w:r>
    </w:p>
  </w:footnote>
  <w:footnote w:id="16">
    <w:p w:rsidR="00E64024" w:rsidRPr="003A65C9" w:rsidRDefault="00E64024">
      <w:pPr>
        <w:pStyle w:val="ae"/>
        <w:rPr>
          <w:rFonts w:ascii="Times New Roman" w:hAnsi="Times New Roman" w:cs="Times New Roman"/>
        </w:rPr>
      </w:pPr>
      <w:r>
        <w:rPr>
          <w:rStyle w:val="af0"/>
        </w:rPr>
        <w:footnoteRef/>
      </w:r>
      <w:r>
        <w:t xml:space="preserve"> </w:t>
      </w:r>
      <w:r w:rsidRPr="008A60A6">
        <w:rPr>
          <w:rFonts w:ascii="Times New Roman" w:hAnsi="Times New Roman" w:cs="Times New Roman"/>
        </w:rPr>
        <w:t>Термин «корпоративизм» многозначен. В данной работе он понимается как система принятия политических и экономических решений, основанная на взаимодействии государства с организациями, представляющими группы интересов (прежде всего, работников и работодателей).</w:t>
      </w:r>
      <w:r>
        <w:rPr>
          <w:rFonts w:ascii="Times New Roman" w:hAnsi="Times New Roman" w:cs="Times New Roman"/>
        </w:rPr>
        <w:t xml:space="preserve"> К </w:t>
      </w:r>
      <w:proofErr w:type="spellStart"/>
      <w:r>
        <w:rPr>
          <w:rFonts w:ascii="Times New Roman" w:hAnsi="Times New Roman" w:cs="Times New Roman"/>
        </w:rPr>
        <w:t>корпоративистким</w:t>
      </w:r>
      <w:proofErr w:type="spellEnd"/>
      <w:r>
        <w:rPr>
          <w:rFonts w:ascii="Times New Roman" w:hAnsi="Times New Roman" w:cs="Times New Roman"/>
        </w:rPr>
        <w:t xml:space="preserve"> относят широкий спектр систем </w:t>
      </w:r>
      <w:proofErr w:type="gramStart"/>
      <w:r>
        <w:rPr>
          <w:rFonts w:ascii="Times New Roman" w:hAnsi="Times New Roman" w:cs="Times New Roman"/>
        </w:rPr>
        <w:t>–о</w:t>
      </w:r>
      <w:proofErr w:type="gramEnd"/>
      <w:r>
        <w:rPr>
          <w:rFonts w:ascii="Times New Roman" w:hAnsi="Times New Roman" w:cs="Times New Roman"/>
        </w:rPr>
        <w:t xml:space="preserve">т </w:t>
      </w:r>
      <w:proofErr w:type="spellStart"/>
      <w:r>
        <w:rPr>
          <w:rFonts w:ascii="Times New Roman" w:hAnsi="Times New Roman" w:cs="Times New Roman"/>
        </w:rPr>
        <w:t>франкистской</w:t>
      </w:r>
      <w:proofErr w:type="spellEnd"/>
      <w:r>
        <w:rPr>
          <w:rFonts w:ascii="Times New Roman" w:hAnsi="Times New Roman" w:cs="Times New Roman"/>
        </w:rPr>
        <w:t xml:space="preserve">  Испании до скандинавских стран и Австрии в послевоенные годы </w:t>
      </w:r>
      <w:r w:rsidRPr="003A65C9">
        <w:rPr>
          <w:rFonts w:ascii="Times New Roman" w:hAnsi="Times New Roman" w:cs="Times New Roman"/>
        </w:rPr>
        <w:t>(</w:t>
      </w:r>
      <w:r>
        <w:rPr>
          <w:rFonts w:ascii="Times New Roman" w:hAnsi="Times New Roman" w:cs="Times New Roman"/>
        </w:rPr>
        <w:t xml:space="preserve">см. обзоры </w:t>
      </w:r>
      <w:r w:rsidRPr="003A65C9">
        <w:rPr>
          <w:rStyle w:val="a4"/>
          <w:rFonts w:ascii="Times New Roman" w:hAnsi="Times New Roman" w:cs="Times New Roman"/>
          <w:bCs/>
          <w:i w:val="0"/>
          <w:iCs w:val="0"/>
          <w:shd w:val="clear" w:color="auto" w:fill="FFFFFF"/>
          <w:lang w:val="en-US"/>
        </w:rPr>
        <w:t>Molina</w:t>
      </w:r>
      <w:r w:rsidRPr="003A65C9">
        <w:rPr>
          <w:rFonts w:ascii="Times New Roman" w:hAnsi="Times New Roman" w:cs="Times New Roman"/>
          <w:shd w:val="clear" w:color="auto" w:fill="FFFFFF"/>
        </w:rPr>
        <w:t>,</w:t>
      </w:r>
      <w:r w:rsidRPr="003A65C9">
        <w:rPr>
          <w:rStyle w:val="apple-converted-space"/>
          <w:rFonts w:ascii="Times New Roman" w:hAnsi="Times New Roman" w:cs="Times New Roman"/>
          <w:shd w:val="clear" w:color="auto" w:fill="FFFFFF"/>
          <w:lang w:val="en-US"/>
        </w:rPr>
        <w:t> </w:t>
      </w:r>
      <w:r w:rsidRPr="003A65C9">
        <w:rPr>
          <w:rStyle w:val="a4"/>
          <w:rFonts w:ascii="Times New Roman" w:hAnsi="Times New Roman" w:cs="Times New Roman"/>
          <w:bCs/>
          <w:i w:val="0"/>
          <w:iCs w:val="0"/>
          <w:shd w:val="clear" w:color="auto" w:fill="FFFFFF"/>
        </w:rPr>
        <w:t xml:space="preserve"> </w:t>
      </w:r>
      <w:r w:rsidRPr="003A65C9">
        <w:rPr>
          <w:rStyle w:val="a4"/>
          <w:rFonts w:ascii="Times New Roman" w:hAnsi="Times New Roman" w:cs="Times New Roman"/>
          <w:bCs/>
          <w:i w:val="0"/>
          <w:iCs w:val="0"/>
          <w:shd w:val="clear" w:color="auto" w:fill="FFFFFF"/>
          <w:lang w:val="en-US"/>
        </w:rPr>
        <w:t>Rhodes</w:t>
      </w:r>
      <w:r>
        <w:rPr>
          <w:rStyle w:val="a4"/>
          <w:rFonts w:ascii="Times New Roman" w:hAnsi="Times New Roman" w:cs="Times New Roman"/>
          <w:bCs/>
          <w:i w:val="0"/>
          <w:iCs w:val="0"/>
          <w:shd w:val="clear" w:color="auto" w:fill="FFFFFF"/>
        </w:rPr>
        <w:t xml:space="preserve">, </w:t>
      </w:r>
      <w:r w:rsidRPr="003A65C9">
        <w:rPr>
          <w:rStyle w:val="a4"/>
          <w:rFonts w:ascii="Times New Roman" w:hAnsi="Times New Roman" w:cs="Times New Roman"/>
          <w:bCs/>
          <w:i w:val="0"/>
          <w:iCs w:val="0"/>
          <w:shd w:val="clear" w:color="auto" w:fill="FFFFFF"/>
        </w:rPr>
        <w:t>2002</w:t>
      </w:r>
      <w:r w:rsidRPr="009673D9">
        <w:rPr>
          <w:rStyle w:val="a4"/>
          <w:rFonts w:ascii="Times New Roman" w:hAnsi="Times New Roman" w:cs="Times New Roman"/>
          <w:bCs/>
          <w:i w:val="0"/>
          <w:iCs w:val="0"/>
          <w:shd w:val="clear" w:color="auto" w:fill="FFFFFF"/>
        </w:rPr>
        <w:t xml:space="preserve">; </w:t>
      </w:r>
      <w:hyperlink r:id="rId1" w:history="1">
        <w:r w:rsidRPr="009673D9">
          <w:rPr>
            <w:rStyle w:val="a3"/>
            <w:rFonts w:ascii="Times New Roman" w:hAnsi="Times New Roman" w:cs="Times New Roman"/>
            <w:color w:val="auto"/>
            <w:u w:val="none"/>
          </w:rPr>
          <w:t xml:space="preserve"> </w:t>
        </w:r>
        <w:r w:rsidRPr="009673D9">
          <w:rPr>
            <w:rStyle w:val="a3"/>
            <w:rFonts w:ascii="Times New Roman" w:hAnsi="Times New Roman" w:cs="Times New Roman"/>
            <w:color w:val="auto"/>
            <w:u w:val="none"/>
            <w:lang w:val="en-US"/>
          </w:rPr>
          <w:t>Cardoso</w:t>
        </w:r>
      </w:hyperlink>
      <w:r w:rsidRPr="009673D9">
        <w:rPr>
          <w:rFonts w:ascii="Times New Roman" w:hAnsi="Times New Roman" w:cs="Times New Roman"/>
        </w:rPr>
        <w:t xml:space="preserve">, </w:t>
      </w:r>
      <w:r w:rsidRPr="009673D9">
        <w:rPr>
          <w:rFonts w:ascii="Times New Roman" w:hAnsi="Times New Roman" w:cs="Times New Roman"/>
          <w:lang w:val="en-US"/>
        </w:rPr>
        <w:t>Mendon</w:t>
      </w:r>
      <w:proofErr w:type="spellStart"/>
      <w:r w:rsidRPr="009673D9">
        <w:rPr>
          <w:rFonts w:ascii="Times New Roman" w:hAnsi="Times New Roman" w:cs="Times New Roman"/>
        </w:rPr>
        <w:t>ç</w:t>
      </w:r>
      <w:proofErr w:type="spellEnd"/>
      <w:r w:rsidRPr="009673D9">
        <w:rPr>
          <w:rFonts w:ascii="Times New Roman" w:hAnsi="Times New Roman" w:cs="Times New Roman"/>
          <w:lang w:val="en-US"/>
        </w:rPr>
        <w:t>a</w:t>
      </w:r>
      <w:r w:rsidRPr="009673D9">
        <w:rPr>
          <w:rFonts w:ascii="Times New Roman" w:hAnsi="Times New Roman" w:cs="Times New Roman"/>
        </w:rPr>
        <w:t>, 2012</w:t>
      </w:r>
      <w:r w:rsidRPr="009673D9">
        <w:rPr>
          <w:rStyle w:val="a4"/>
          <w:rFonts w:ascii="Times New Roman" w:hAnsi="Times New Roman" w:cs="Times New Roman"/>
          <w:bCs/>
          <w:i w:val="0"/>
          <w:iCs w:val="0"/>
          <w:shd w:val="clear" w:color="auto" w:fill="FFFFFF"/>
        </w:rPr>
        <w:t>)</w:t>
      </w:r>
      <w:r>
        <w:rPr>
          <w:rStyle w:val="a4"/>
          <w:rFonts w:ascii="Times New Roman" w:hAnsi="Times New Roman" w:cs="Times New Roman"/>
          <w:bCs/>
          <w:i w:val="0"/>
          <w:iCs w:val="0"/>
          <w:shd w:val="clear" w:color="auto" w:fill="FFFFFF"/>
        </w:rPr>
        <w:t xml:space="preserve">. Таким образом, роль государства в </w:t>
      </w:r>
      <w:proofErr w:type="spellStart"/>
      <w:r>
        <w:rPr>
          <w:rStyle w:val="a4"/>
          <w:rFonts w:ascii="Times New Roman" w:hAnsi="Times New Roman" w:cs="Times New Roman"/>
          <w:bCs/>
          <w:i w:val="0"/>
          <w:iCs w:val="0"/>
          <w:shd w:val="clear" w:color="auto" w:fill="FFFFFF"/>
        </w:rPr>
        <w:t>корпоративистских</w:t>
      </w:r>
      <w:proofErr w:type="spellEnd"/>
      <w:r>
        <w:rPr>
          <w:rStyle w:val="a4"/>
          <w:rFonts w:ascii="Times New Roman" w:hAnsi="Times New Roman" w:cs="Times New Roman"/>
          <w:bCs/>
          <w:i w:val="0"/>
          <w:iCs w:val="0"/>
          <w:shd w:val="clear" w:color="auto" w:fill="FFFFFF"/>
        </w:rPr>
        <w:t xml:space="preserve"> системах может существенно меняться.</w:t>
      </w:r>
    </w:p>
  </w:footnote>
  <w:footnote w:id="17">
    <w:p w:rsidR="00E64024" w:rsidRPr="000C7D3E" w:rsidRDefault="00E64024">
      <w:pPr>
        <w:pStyle w:val="ae"/>
      </w:pPr>
      <w:r>
        <w:rPr>
          <w:rStyle w:val="af0"/>
        </w:rPr>
        <w:footnoteRef/>
      </w:r>
      <w:r>
        <w:t xml:space="preserve"> </w:t>
      </w:r>
      <w:r w:rsidRPr="000C7D3E">
        <w:rPr>
          <w:rFonts w:ascii="Times New Roman" w:hAnsi="Times New Roman" w:cs="Times New Roman"/>
        </w:rPr>
        <w:t xml:space="preserve">Отметим, что идеология реформ Л. </w:t>
      </w:r>
      <w:proofErr w:type="spellStart"/>
      <w:r w:rsidRPr="000C7D3E">
        <w:rPr>
          <w:rFonts w:ascii="Times New Roman" w:hAnsi="Times New Roman" w:cs="Times New Roman"/>
        </w:rPr>
        <w:t>Эрхарда</w:t>
      </w:r>
      <w:proofErr w:type="spellEnd"/>
      <w:r w:rsidRPr="000C7D3E">
        <w:rPr>
          <w:rFonts w:ascii="Times New Roman" w:hAnsi="Times New Roman" w:cs="Times New Roman"/>
        </w:rPr>
        <w:t xml:space="preserve">  (создание так называемого социального рыночного хозяйства)  была близка к </w:t>
      </w:r>
      <w:proofErr w:type="spellStart"/>
      <w:r w:rsidRPr="000C7D3E">
        <w:rPr>
          <w:rFonts w:ascii="Times New Roman" w:hAnsi="Times New Roman" w:cs="Times New Roman"/>
        </w:rPr>
        <w:t>корпоративистским</w:t>
      </w:r>
      <w:proofErr w:type="spellEnd"/>
      <w:r w:rsidRPr="000C7D3E">
        <w:rPr>
          <w:rFonts w:ascii="Times New Roman" w:hAnsi="Times New Roman" w:cs="Times New Roman"/>
        </w:rPr>
        <w:t xml:space="preserve"> идеям.</w:t>
      </w:r>
      <w:r>
        <w:rPr>
          <w:rFonts w:ascii="Times New Roman" w:hAnsi="Times New Roman" w:cs="Times New Roman"/>
        </w:rPr>
        <w:t xml:space="preserve"> </w:t>
      </w:r>
    </w:p>
  </w:footnote>
  <w:footnote w:id="18">
    <w:p w:rsidR="00E64024" w:rsidRPr="00CE4C01" w:rsidRDefault="00E64024">
      <w:pPr>
        <w:pStyle w:val="ae"/>
        <w:rPr>
          <w:rFonts w:ascii="Times New Roman" w:hAnsi="Times New Roman" w:cs="Times New Roman"/>
        </w:rPr>
      </w:pPr>
      <w:r>
        <w:rPr>
          <w:rStyle w:val="af0"/>
        </w:rPr>
        <w:footnoteRef/>
      </w:r>
      <w:r>
        <w:t xml:space="preserve"> </w:t>
      </w:r>
      <w:r w:rsidRPr="00CE4C01">
        <w:rPr>
          <w:rFonts w:ascii="Times New Roman" w:hAnsi="Times New Roman" w:cs="Times New Roman"/>
        </w:rPr>
        <w:t>Неэффективной альтернативой является принцип «сдержек и противовесов», когда в правительстве конкурируют явно не совместимые по взглядам и интересам чиновники</w:t>
      </w:r>
      <w:r>
        <w:rPr>
          <w:rFonts w:ascii="Times New Roman" w:hAnsi="Times New Roman" w:cs="Times New Roman"/>
        </w:rPr>
        <w:t xml:space="preserve">  (Полтерович, 2014).</w:t>
      </w:r>
    </w:p>
  </w:footnote>
  <w:footnote w:id="19">
    <w:p w:rsidR="00E64024" w:rsidRPr="009736A4" w:rsidRDefault="00E64024">
      <w:pPr>
        <w:pStyle w:val="ae"/>
        <w:rPr>
          <w:rFonts w:ascii="Times New Roman" w:hAnsi="Times New Roman" w:cs="Times New Roman"/>
        </w:rPr>
      </w:pPr>
      <w:r>
        <w:rPr>
          <w:rStyle w:val="af0"/>
        </w:rPr>
        <w:footnoteRef/>
      </w:r>
      <w:r>
        <w:t xml:space="preserve"> </w:t>
      </w:r>
      <w:r w:rsidRPr="009736A4">
        <w:rPr>
          <w:rFonts w:ascii="Times New Roman" w:hAnsi="Times New Roman" w:cs="Times New Roman"/>
        </w:rPr>
        <w:t xml:space="preserve">Можно возразить, что в таких странах как Япония и Южная Корея демократия установилась сразу после окончания войны, еще до проведения экономических реформ. </w:t>
      </w:r>
      <w:r>
        <w:rPr>
          <w:rFonts w:ascii="Times New Roman" w:hAnsi="Times New Roman" w:cs="Times New Roman"/>
        </w:rPr>
        <w:t xml:space="preserve">Однако в Японии либерально-демократическая партия правила бессменно в течение 38 лет, начиная с 1955г. Реформы в Южной Корее были инициированы  генералом Пак </w:t>
      </w:r>
      <w:proofErr w:type="spellStart"/>
      <w:r>
        <w:rPr>
          <w:rFonts w:ascii="Times New Roman" w:hAnsi="Times New Roman" w:cs="Times New Roman"/>
        </w:rPr>
        <w:t>Чонхи</w:t>
      </w:r>
      <w:proofErr w:type="spellEnd"/>
      <w:r>
        <w:rPr>
          <w:rFonts w:ascii="Times New Roman" w:hAnsi="Times New Roman" w:cs="Times New Roman"/>
        </w:rPr>
        <w:t>, который фактически руководил страной в течение 18 лет.</w:t>
      </w:r>
    </w:p>
  </w:footnote>
  <w:footnote w:id="20">
    <w:p w:rsidR="00E64024" w:rsidRDefault="00E64024">
      <w:pPr>
        <w:pStyle w:val="ae"/>
      </w:pPr>
      <w:r>
        <w:rPr>
          <w:rStyle w:val="af0"/>
        </w:rPr>
        <w:footnoteRef/>
      </w:r>
      <w:r>
        <w:t xml:space="preserve"> </w:t>
      </w:r>
      <w:r w:rsidRPr="00E158DF">
        <w:rPr>
          <w:rFonts w:ascii="Times New Roman" w:hAnsi="Times New Roman" w:cs="Times New Roman"/>
        </w:rPr>
        <w:t>Средний доход москвича в 2014 г. был почти в два раза больше среднего по стране. Даже с поправкой на разницу в прожиточном минимуме он был богаче на 30%. Численность компьютеров на одно домашнее хо</w:t>
      </w:r>
      <w:r>
        <w:rPr>
          <w:rFonts w:ascii="Times New Roman" w:hAnsi="Times New Roman" w:cs="Times New Roman"/>
        </w:rPr>
        <w:t>з</w:t>
      </w:r>
      <w:r w:rsidRPr="00E158DF">
        <w:rPr>
          <w:rFonts w:ascii="Times New Roman" w:hAnsi="Times New Roman" w:cs="Times New Roman"/>
        </w:rPr>
        <w:t>яйство в столице превышало среднее на 36%, видеокамер –</w:t>
      </w:r>
      <w:r>
        <w:rPr>
          <w:rFonts w:ascii="Times New Roman" w:hAnsi="Times New Roman" w:cs="Times New Roman"/>
        </w:rPr>
        <w:t xml:space="preserve"> </w:t>
      </w:r>
      <w:r w:rsidRPr="00E158DF">
        <w:rPr>
          <w:rFonts w:ascii="Times New Roman" w:hAnsi="Times New Roman" w:cs="Times New Roman"/>
        </w:rPr>
        <w:t xml:space="preserve">в 2,3 раза, кондиционеров </w:t>
      </w:r>
      <w:proofErr w:type="gramStart"/>
      <w:r w:rsidRPr="00E158DF">
        <w:rPr>
          <w:rFonts w:ascii="Times New Roman" w:hAnsi="Times New Roman" w:cs="Times New Roman"/>
        </w:rPr>
        <w:t>–в</w:t>
      </w:r>
      <w:proofErr w:type="gramEnd"/>
      <w:r w:rsidRPr="00E158DF">
        <w:rPr>
          <w:rFonts w:ascii="Times New Roman" w:hAnsi="Times New Roman" w:cs="Times New Roman"/>
        </w:rPr>
        <w:t xml:space="preserve"> 3,6 раза.</w:t>
      </w:r>
    </w:p>
  </w:footnote>
  <w:footnote w:id="21">
    <w:p w:rsidR="00E64024" w:rsidRPr="00CA72CE" w:rsidRDefault="00E64024" w:rsidP="00A556F1">
      <w:pPr>
        <w:autoSpaceDE w:val="0"/>
        <w:autoSpaceDN w:val="0"/>
        <w:adjustRightInd w:val="0"/>
        <w:spacing w:after="0" w:line="240" w:lineRule="auto"/>
        <w:rPr>
          <w:rFonts w:ascii="Times New Roman" w:hAnsi="Times New Roman" w:cs="Times New Roman"/>
          <w:sz w:val="20"/>
          <w:szCs w:val="20"/>
        </w:rPr>
      </w:pPr>
      <w:r>
        <w:rPr>
          <w:rStyle w:val="af0"/>
        </w:rPr>
        <w:footnoteRef/>
      </w:r>
      <w:r>
        <w:t xml:space="preserve">   </w:t>
      </w:r>
      <w:r w:rsidRPr="00CA72CE">
        <w:rPr>
          <w:rFonts w:ascii="Times New Roman" w:hAnsi="Times New Roman" w:cs="Times New Roman"/>
          <w:sz w:val="20"/>
          <w:szCs w:val="20"/>
        </w:rPr>
        <w:t xml:space="preserve">Это подтверждают расчеты по России, приведенные в </w:t>
      </w:r>
      <w:proofErr w:type="spellStart"/>
      <w:r w:rsidRPr="00CA72CE">
        <w:rPr>
          <w:rFonts w:ascii="Times New Roman" w:hAnsi="Times New Roman" w:cs="Times New Roman"/>
          <w:sz w:val="20"/>
          <w:szCs w:val="20"/>
        </w:rPr>
        <w:t>Циммерман</w:t>
      </w:r>
      <w:proofErr w:type="spellEnd"/>
      <w:r w:rsidRPr="00CA72CE">
        <w:rPr>
          <w:rFonts w:ascii="Times New Roman" w:hAnsi="Times New Roman" w:cs="Times New Roman"/>
          <w:sz w:val="20"/>
          <w:szCs w:val="20"/>
        </w:rPr>
        <w:t xml:space="preserve">, </w:t>
      </w:r>
      <w:proofErr w:type="spellStart"/>
      <w:r w:rsidRPr="00CA72CE">
        <w:rPr>
          <w:rFonts w:ascii="Times New Roman" w:hAnsi="Times New Roman" w:cs="Times New Roman"/>
          <w:sz w:val="20"/>
          <w:szCs w:val="20"/>
        </w:rPr>
        <w:t>Инглхарт</w:t>
      </w:r>
      <w:proofErr w:type="spellEnd"/>
      <w:r w:rsidRPr="00CA72CE">
        <w:rPr>
          <w:rFonts w:ascii="Times New Roman" w:hAnsi="Times New Roman" w:cs="Times New Roman"/>
          <w:sz w:val="20"/>
          <w:szCs w:val="20"/>
        </w:rPr>
        <w:t xml:space="preserve">, Панарин  и др. (2013). Авторы пишут: «…и среди людей с высоким доходом, и среди образованных уровень </w:t>
      </w:r>
      <w:proofErr w:type="spellStart"/>
      <w:r w:rsidRPr="00CA72CE">
        <w:rPr>
          <w:rFonts w:ascii="Times New Roman" w:hAnsi="Times New Roman" w:cs="Times New Roman"/>
          <w:sz w:val="20"/>
          <w:szCs w:val="20"/>
        </w:rPr>
        <w:t>постматериализма</w:t>
      </w:r>
      <w:proofErr w:type="spellEnd"/>
      <w:r w:rsidRPr="00CA72CE">
        <w:rPr>
          <w:rFonts w:ascii="Times New Roman" w:hAnsi="Times New Roman" w:cs="Times New Roman"/>
          <w:sz w:val="20"/>
          <w:szCs w:val="20"/>
        </w:rPr>
        <w:t xml:space="preserve"> значимо выше, чем среди остального населения страны.»  (с. 64</w:t>
      </w:r>
      <w:proofErr w:type="gramStart"/>
      <w:r w:rsidRPr="00CA72CE">
        <w:rPr>
          <w:rFonts w:ascii="Times New Roman" w:hAnsi="Times New Roman" w:cs="Times New Roman"/>
          <w:sz w:val="20"/>
          <w:szCs w:val="20"/>
        </w:rPr>
        <w:t xml:space="preserve"> )</w:t>
      </w:r>
      <w:proofErr w:type="gramEnd"/>
      <w:r w:rsidRPr="00CA72CE">
        <w:rPr>
          <w:rFonts w:ascii="Times New Roman" w:hAnsi="Times New Roman" w:cs="Times New Roman"/>
          <w:sz w:val="20"/>
          <w:szCs w:val="20"/>
        </w:rPr>
        <w:t xml:space="preserve">. Как показывает </w:t>
      </w:r>
      <w:r>
        <w:rPr>
          <w:rFonts w:ascii="Times New Roman" w:hAnsi="Times New Roman" w:cs="Times New Roman"/>
          <w:sz w:val="20"/>
          <w:szCs w:val="20"/>
        </w:rPr>
        <w:t xml:space="preserve">их </w:t>
      </w:r>
      <w:r w:rsidRPr="00CA72CE">
        <w:rPr>
          <w:rFonts w:ascii="Times New Roman" w:hAnsi="Times New Roman" w:cs="Times New Roman"/>
          <w:sz w:val="20"/>
          <w:szCs w:val="20"/>
        </w:rPr>
        <w:t xml:space="preserve">график на с. 63, уровень </w:t>
      </w:r>
      <w:proofErr w:type="spellStart"/>
      <w:r w:rsidRPr="00CA72CE">
        <w:rPr>
          <w:rFonts w:ascii="Times New Roman" w:hAnsi="Times New Roman" w:cs="Times New Roman"/>
          <w:sz w:val="20"/>
          <w:szCs w:val="20"/>
        </w:rPr>
        <w:t>постматериализма</w:t>
      </w:r>
      <w:proofErr w:type="spellEnd"/>
      <w:r w:rsidRPr="00CA72CE">
        <w:rPr>
          <w:rFonts w:ascii="Times New Roman" w:hAnsi="Times New Roman" w:cs="Times New Roman"/>
          <w:sz w:val="20"/>
          <w:szCs w:val="20"/>
        </w:rPr>
        <w:t xml:space="preserve"> снижается в период экономического спада и с некоторым лагом увеличивается  в периоды экономического роста. Аналогично ведет себя </w:t>
      </w:r>
      <w:r w:rsidRPr="00CA72CE">
        <w:rPr>
          <w:rFonts w:ascii="Times New Roman" w:hAnsi="Times New Roman" w:cs="Times New Roman"/>
          <w:iCs/>
          <w:sz w:val="20"/>
          <w:szCs w:val="20"/>
        </w:rPr>
        <w:t xml:space="preserve">индекс  </w:t>
      </w:r>
      <w:proofErr w:type="spellStart"/>
      <w:r w:rsidRPr="00CA72CE">
        <w:rPr>
          <w:rFonts w:ascii="Times New Roman" w:hAnsi="Times New Roman" w:cs="Times New Roman"/>
          <w:iCs/>
          <w:sz w:val="20"/>
          <w:szCs w:val="20"/>
        </w:rPr>
        <w:t>эмансипативных</w:t>
      </w:r>
      <w:proofErr w:type="spellEnd"/>
      <w:r w:rsidRPr="00CA72CE">
        <w:rPr>
          <w:rFonts w:ascii="Times New Roman" w:hAnsi="Times New Roman" w:cs="Times New Roman"/>
          <w:iCs/>
          <w:sz w:val="20"/>
          <w:szCs w:val="20"/>
        </w:rPr>
        <w:t xml:space="preserve"> ценностей (с.65).</w:t>
      </w:r>
    </w:p>
  </w:footnote>
  <w:footnote w:id="22">
    <w:p w:rsidR="00E64024" w:rsidRDefault="00E64024" w:rsidP="00CD3A01">
      <w:pPr>
        <w:pStyle w:val="ae"/>
      </w:pPr>
      <w:r>
        <w:rPr>
          <w:rStyle w:val="af0"/>
        </w:rPr>
        <w:footnoteRef/>
      </w:r>
      <w:r>
        <w:t xml:space="preserve"> </w:t>
      </w:r>
      <w:r w:rsidRPr="004F5DD4">
        <w:rPr>
          <w:rFonts w:ascii="Times New Roman" w:hAnsi="Times New Roman" w:cs="Times New Roman"/>
        </w:rPr>
        <w:t xml:space="preserve">Различия в культурных характеристиках жителей Москвы и других регионов ясно проявлялись в результатах выборов. Партии, в программах которых </w:t>
      </w:r>
      <w:r>
        <w:rPr>
          <w:rFonts w:ascii="Times New Roman" w:hAnsi="Times New Roman" w:cs="Times New Roman"/>
        </w:rPr>
        <w:t>важ</w:t>
      </w:r>
      <w:r w:rsidRPr="004F5DD4">
        <w:rPr>
          <w:rFonts w:ascii="Times New Roman" w:hAnsi="Times New Roman" w:cs="Times New Roman"/>
        </w:rPr>
        <w:t xml:space="preserve">ное место занимали политические и экономические свободы, во всех выборах набирали в Москве </w:t>
      </w:r>
      <w:proofErr w:type="gramStart"/>
      <w:r w:rsidRPr="004F5DD4">
        <w:rPr>
          <w:rFonts w:ascii="Times New Roman" w:hAnsi="Times New Roman" w:cs="Times New Roman"/>
        </w:rPr>
        <w:t>существенно большую</w:t>
      </w:r>
      <w:proofErr w:type="gramEnd"/>
      <w:r w:rsidRPr="004F5DD4">
        <w:rPr>
          <w:rFonts w:ascii="Times New Roman" w:hAnsi="Times New Roman" w:cs="Times New Roman"/>
        </w:rPr>
        <w:t xml:space="preserve"> долю голосов, нежели в среднем по стране. Московские избиратели чаще других голосовали за оппозиционных кандидатов. Так, на президентских выборах 2012 г. Москва оказалась единственным регионом, где действующий президент набрал меньше половины голосов (около 47% при среднем 63,6%; при этом вторым был </w:t>
      </w:r>
      <w:r>
        <w:rPr>
          <w:rFonts w:ascii="Times New Roman" w:hAnsi="Times New Roman" w:cs="Times New Roman"/>
        </w:rPr>
        <w:t xml:space="preserve"> М. </w:t>
      </w:r>
      <w:r w:rsidRPr="004F5DD4">
        <w:rPr>
          <w:rFonts w:ascii="Times New Roman" w:hAnsi="Times New Roman" w:cs="Times New Roman"/>
        </w:rPr>
        <w:t xml:space="preserve">Прохоров с </w:t>
      </w:r>
      <w:r>
        <w:rPr>
          <w:rFonts w:ascii="Times New Roman" w:hAnsi="Times New Roman" w:cs="Times New Roman"/>
        </w:rPr>
        <w:t xml:space="preserve"> максимальным результатом - </w:t>
      </w:r>
      <w:r w:rsidRPr="004F5DD4">
        <w:rPr>
          <w:rFonts w:ascii="Times New Roman" w:hAnsi="Times New Roman" w:cs="Times New Roman"/>
        </w:rPr>
        <w:t xml:space="preserve">20,5% голосов). </w:t>
      </w:r>
    </w:p>
  </w:footnote>
  <w:footnote w:id="23">
    <w:p w:rsidR="00E64024" w:rsidRDefault="00E64024" w:rsidP="00020EC8">
      <w:pPr>
        <w:pStyle w:val="ae"/>
      </w:pPr>
      <w:r>
        <w:rPr>
          <w:rStyle w:val="af0"/>
        </w:rPr>
        <w:footnoteRef/>
      </w:r>
      <w:r>
        <w:t xml:space="preserve"> </w:t>
      </w:r>
      <w:r w:rsidRPr="004460CD">
        <w:rPr>
          <w:rFonts w:ascii="Times New Roman" w:hAnsi="Times New Roman" w:cs="Times New Roman"/>
        </w:rPr>
        <w:t xml:space="preserve">См. </w:t>
      </w:r>
      <w:proofErr w:type="spellStart"/>
      <w:r w:rsidRPr="004460CD">
        <w:rPr>
          <w:rFonts w:ascii="Times New Roman" w:hAnsi="Times New Roman" w:cs="Times New Roman"/>
          <w:lang w:val="en-US"/>
        </w:rPr>
        <w:t>Lijphart</w:t>
      </w:r>
      <w:proofErr w:type="spellEnd"/>
      <w:r w:rsidRPr="004460CD">
        <w:rPr>
          <w:rFonts w:ascii="Times New Roman" w:hAnsi="Times New Roman" w:cs="Times New Roman"/>
        </w:rPr>
        <w:t xml:space="preserve"> (2012)</w:t>
      </w:r>
      <w:r>
        <w:rPr>
          <w:rFonts w:ascii="Times New Roman" w:hAnsi="Times New Roman" w:cs="Times New Roman"/>
        </w:rPr>
        <w:t xml:space="preserve"> о различии мажоритарных и </w:t>
      </w:r>
      <w:proofErr w:type="spellStart"/>
      <w:r>
        <w:rPr>
          <w:rFonts w:ascii="Times New Roman" w:hAnsi="Times New Roman" w:cs="Times New Roman"/>
        </w:rPr>
        <w:t>консенсусных</w:t>
      </w:r>
      <w:proofErr w:type="spellEnd"/>
      <w:r>
        <w:rPr>
          <w:rFonts w:ascii="Times New Roman" w:hAnsi="Times New Roman" w:cs="Times New Roman"/>
        </w:rPr>
        <w:t xml:space="preserve"> систем</w:t>
      </w:r>
      <w:r w:rsidRPr="004460CD">
        <w:rPr>
          <w:rFonts w:ascii="Times New Roman" w:hAnsi="Times New Roman" w:cs="Times New Roman"/>
        </w:rPr>
        <w:t>.</w:t>
      </w:r>
    </w:p>
  </w:footnote>
  <w:footnote w:id="24">
    <w:p w:rsidR="00E64024" w:rsidRPr="000342C0" w:rsidRDefault="00E64024" w:rsidP="000342C0">
      <w:pPr>
        <w:pStyle w:val="a5"/>
        <w:spacing w:line="240" w:lineRule="auto"/>
        <w:ind w:left="0"/>
        <w:rPr>
          <w:sz w:val="20"/>
          <w:szCs w:val="20"/>
        </w:rPr>
      </w:pPr>
      <w:r w:rsidRPr="00CA5BC2">
        <w:rPr>
          <w:rStyle w:val="af0"/>
          <w:rFonts w:ascii="Times New Roman" w:hAnsi="Times New Roman" w:cs="Times New Roman"/>
          <w:sz w:val="20"/>
          <w:szCs w:val="20"/>
        </w:rPr>
        <w:footnoteRef/>
      </w:r>
      <w:r w:rsidRPr="00CA5BC2">
        <w:rPr>
          <w:rFonts w:ascii="Times New Roman" w:hAnsi="Times New Roman" w:cs="Times New Roman"/>
          <w:sz w:val="20"/>
          <w:szCs w:val="20"/>
        </w:rPr>
        <w:t xml:space="preserve"> Об этом пишут авторы работы </w:t>
      </w:r>
      <w:proofErr w:type="spellStart"/>
      <w:r w:rsidRPr="00CA5BC2">
        <w:rPr>
          <w:rFonts w:ascii="Times New Roman" w:hAnsi="Times New Roman" w:cs="Times New Roman"/>
          <w:sz w:val="20"/>
          <w:szCs w:val="20"/>
        </w:rPr>
        <w:t>Аузан</w:t>
      </w:r>
      <w:proofErr w:type="spellEnd"/>
      <w:r w:rsidRPr="00CA5BC2">
        <w:rPr>
          <w:rFonts w:ascii="Times New Roman" w:hAnsi="Times New Roman" w:cs="Times New Roman"/>
          <w:sz w:val="20"/>
          <w:szCs w:val="20"/>
        </w:rPr>
        <w:t xml:space="preserve"> и </w:t>
      </w:r>
      <w:proofErr w:type="spellStart"/>
      <w:proofErr w:type="gramStart"/>
      <w:r w:rsidRPr="00CA5BC2">
        <w:rPr>
          <w:rFonts w:ascii="Times New Roman" w:hAnsi="Times New Roman" w:cs="Times New Roman"/>
          <w:sz w:val="20"/>
          <w:szCs w:val="20"/>
        </w:rPr>
        <w:t>др</w:t>
      </w:r>
      <w:proofErr w:type="spellEnd"/>
      <w:proofErr w:type="gramEnd"/>
      <w:r w:rsidRPr="00CA5BC2">
        <w:rPr>
          <w:rFonts w:ascii="Times New Roman" w:hAnsi="Times New Roman" w:cs="Times New Roman"/>
          <w:sz w:val="20"/>
          <w:szCs w:val="20"/>
        </w:rPr>
        <w:t xml:space="preserve"> (2011):«</w:t>
      </w:r>
      <w:r>
        <w:rPr>
          <w:rFonts w:ascii="Times New Roman" w:hAnsi="Times New Roman" w:cs="Times New Roman"/>
          <w:sz w:val="20"/>
          <w:szCs w:val="20"/>
        </w:rPr>
        <w:t>…</w:t>
      </w:r>
      <w:r w:rsidRPr="00CA5BC2">
        <w:rPr>
          <w:rFonts w:ascii="Times New Roman" w:hAnsi="Times New Roman" w:cs="Times New Roman"/>
          <w:sz w:val="20"/>
          <w:szCs w:val="20"/>
        </w:rPr>
        <w:t xml:space="preserve"> мы констатируем, что в современной России сложился катастрофический дефицит </w:t>
      </w:r>
      <w:r>
        <w:rPr>
          <w:rFonts w:ascii="Times New Roman" w:hAnsi="Times New Roman" w:cs="Times New Roman"/>
          <w:sz w:val="20"/>
          <w:szCs w:val="20"/>
        </w:rPr>
        <w:t>…</w:t>
      </w:r>
      <w:r w:rsidRPr="00CA5BC2">
        <w:rPr>
          <w:rFonts w:ascii="Times New Roman" w:hAnsi="Times New Roman" w:cs="Times New Roman"/>
          <w:sz w:val="20"/>
          <w:szCs w:val="20"/>
        </w:rPr>
        <w:t>практик, основанных не на сохранении и не на разрушении, а</w:t>
      </w:r>
      <w:r>
        <w:rPr>
          <w:rFonts w:ascii="Times New Roman" w:hAnsi="Times New Roman" w:cs="Times New Roman"/>
          <w:sz w:val="20"/>
          <w:szCs w:val="20"/>
        </w:rPr>
        <w:t xml:space="preserve"> …</w:t>
      </w:r>
      <w:r w:rsidRPr="00CA5BC2">
        <w:rPr>
          <w:rFonts w:ascii="Times New Roman" w:hAnsi="Times New Roman" w:cs="Times New Roman"/>
          <w:sz w:val="20"/>
          <w:szCs w:val="20"/>
        </w:rPr>
        <w:t xml:space="preserve"> на эволюционном принципе последовательных изменений существующей реальности</w:t>
      </w:r>
      <w:r>
        <w:rPr>
          <w:rFonts w:ascii="Times New Roman" w:hAnsi="Times New Roman" w:cs="Times New Roman"/>
          <w:sz w:val="20"/>
          <w:szCs w:val="20"/>
        </w:rPr>
        <w:t>»</w:t>
      </w:r>
      <w:r w:rsidRPr="00CA5BC2">
        <w:rPr>
          <w:rFonts w:ascii="Times New Roman" w:hAnsi="Times New Roman" w:cs="Times New Roman"/>
          <w:sz w:val="20"/>
          <w:szCs w:val="20"/>
        </w:rPr>
        <w:t xml:space="preserve">. </w:t>
      </w:r>
      <w:r>
        <w:rPr>
          <w:rFonts w:ascii="Times New Roman" w:hAnsi="Times New Roman" w:cs="Times New Roman"/>
          <w:sz w:val="20"/>
          <w:szCs w:val="20"/>
        </w:rPr>
        <w:t xml:space="preserve"> Правда, немедленно вслед за этой констатацией читаем:</w:t>
      </w:r>
      <w:r w:rsidRPr="00F076D8">
        <w:rPr>
          <w:rFonts w:ascii="Times New Roman" w:hAnsi="Times New Roman" w:cs="Times New Roman"/>
          <w:sz w:val="24"/>
          <w:szCs w:val="24"/>
        </w:rPr>
        <w:t xml:space="preserve">   </w:t>
      </w:r>
      <w:r>
        <w:rPr>
          <w:rFonts w:ascii="Times New Roman" w:hAnsi="Times New Roman" w:cs="Times New Roman"/>
          <w:sz w:val="24"/>
          <w:szCs w:val="24"/>
        </w:rPr>
        <w:t>«</w:t>
      </w:r>
      <w:r w:rsidRPr="000342C0">
        <w:rPr>
          <w:rFonts w:ascii="Times New Roman" w:hAnsi="Times New Roman" w:cs="Times New Roman"/>
          <w:sz w:val="20"/>
          <w:szCs w:val="20"/>
        </w:rPr>
        <w:t>Архаична Академия наук, и никакие попытки ее реформировать ни к чему хорошему не ведут; этот институт сложился раз и навсегда, и его нужно либо сохранять как есть, либо  закрывать, со всеми неизбежными последствиями</w:t>
      </w:r>
      <w:proofErr w:type="gramStart"/>
      <w:r w:rsidRPr="000342C0">
        <w:rPr>
          <w:rFonts w:ascii="Times New Roman" w:hAnsi="Times New Roman" w:cs="Times New Roman"/>
          <w:sz w:val="20"/>
          <w:szCs w:val="20"/>
        </w:rPr>
        <w:t>.» (</w:t>
      </w:r>
      <w:proofErr w:type="gramEnd"/>
      <w:r w:rsidRPr="000342C0">
        <w:rPr>
          <w:rFonts w:ascii="Times New Roman" w:hAnsi="Times New Roman" w:cs="Times New Roman"/>
          <w:sz w:val="20"/>
          <w:szCs w:val="20"/>
        </w:rPr>
        <w:t>С. 5).</w:t>
      </w:r>
    </w:p>
  </w:footnote>
  <w:footnote w:id="25">
    <w:p w:rsidR="00E64024" w:rsidRDefault="00E64024" w:rsidP="00EB6E25">
      <w:pPr>
        <w:pStyle w:val="ae"/>
      </w:pPr>
      <w:r>
        <w:rPr>
          <w:rStyle w:val="af0"/>
        </w:rPr>
        <w:footnoteRef/>
      </w:r>
      <w:r>
        <w:t xml:space="preserve"> </w:t>
      </w:r>
      <w:r w:rsidRPr="00CD3A01">
        <w:rPr>
          <w:rFonts w:ascii="Times New Roman" w:hAnsi="Times New Roman" w:cs="Times New Roman"/>
        </w:rPr>
        <w:t>Насколько мне известно, оценка «степени радикализма» не предусматривается ни одним  из регулярных проектов, посвященных исследованию культуры.</w:t>
      </w:r>
      <w:r>
        <w:rPr>
          <w:rFonts w:ascii="Times New Roman" w:hAnsi="Times New Roman" w:cs="Times New Roman"/>
        </w:rPr>
        <w:t xml:space="preserve"> Этот пробел следовало бы устранить.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25E"/>
    <w:multiLevelType w:val="hybridMultilevel"/>
    <w:tmpl w:val="6314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46FB1"/>
    <w:multiLevelType w:val="hybridMultilevel"/>
    <w:tmpl w:val="40ECFE36"/>
    <w:lvl w:ilvl="0" w:tplc="EAE63B9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E1529"/>
    <w:multiLevelType w:val="multilevel"/>
    <w:tmpl w:val="D5C4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35E49"/>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32588C"/>
    <w:multiLevelType w:val="multilevel"/>
    <w:tmpl w:val="724AE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14050"/>
    <w:multiLevelType w:val="multilevel"/>
    <w:tmpl w:val="0DD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E02A6"/>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DE442C"/>
    <w:multiLevelType w:val="multilevel"/>
    <w:tmpl w:val="049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01BD3"/>
    <w:multiLevelType w:val="multilevel"/>
    <w:tmpl w:val="3AD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01FB1"/>
    <w:multiLevelType w:val="hybridMultilevel"/>
    <w:tmpl w:val="F9E2E2EC"/>
    <w:lvl w:ilvl="0" w:tplc="213446C8">
      <w:start w:val="4"/>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1BE725CD"/>
    <w:multiLevelType w:val="multilevel"/>
    <w:tmpl w:val="B5F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5243D"/>
    <w:multiLevelType w:val="hybridMultilevel"/>
    <w:tmpl w:val="6314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2775A"/>
    <w:multiLevelType w:val="multilevel"/>
    <w:tmpl w:val="11C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012E5"/>
    <w:multiLevelType w:val="multilevel"/>
    <w:tmpl w:val="17C8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D7325"/>
    <w:multiLevelType w:val="multilevel"/>
    <w:tmpl w:val="62F0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86202"/>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1E42DC"/>
    <w:multiLevelType w:val="multilevel"/>
    <w:tmpl w:val="483C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F31FF"/>
    <w:multiLevelType w:val="multilevel"/>
    <w:tmpl w:val="99DCF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04D88"/>
    <w:multiLevelType w:val="multilevel"/>
    <w:tmpl w:val="5C0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153C8"/>
    <w:multiLevelType w:val="hybridMultilevel"/>
    <w:tmpl w:val="640825BE"/>
    <w:lvl w:ilvl="0" w:tplc="3BC09C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A45605"/>
    <w:multiLevelType w:val="multilevel"/>
    <w:tmpl w:val="6D7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1706EB"/>
    <w:multiLevelType w:val="multilevel"/>
    <w:tmpl w:val="05FC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64A3B"/>
    <w:multiLevelType w:val="multilevel"/>
    <w:tmpl w:val="155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F5091"/>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613C55"/>
    <w:multiLevelType w:val="multilevel"/>
    <w:tmpl w:val="6DC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838E4"/>
    <w:multiLevelType w:val="hybridMultilevel"/>
    <w:tmpl w:val="A5043846"/>
    <w:lvl w:ilvl="0" w:tplc="BB041BE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4D01DA"/>
    <w:multiLevelType w:val="multilevel"/>
    <w:tmpl w:val="840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4416E"/>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E71E56"/>
    <w:multiLevelType w:val="hybridMultilevel"/>
    <w:tmpl w:val="2DD49BDC"/>
    <w:lvl w:ilvl="0" w:tplc="BB041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A86967"/>
    <w:multiLevelType w:val="hybridMultilevel"/>
    <w:tmpl w:val="2DD49BDC"/>
    <w:lvl w:ilvl="0" w:tplc="BB041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216869"/>
    <w:multiLevelType w:val="hybridMultilevel"/>
    <w:tmpl w:val="21DC397A"/>
    <w:lvl w:ilvl="0" w:tplc="BB041BE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4C1E05"/>
    <w:multiLevelType w:val="hybridMultilevel"/>
    <w:tmpl w:val="6314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3597F"/>
    <w:multiLevelType w:val="multilevel"/>
    <w:tmpl w:val="5F7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F20070"/>
    <w:multiLevelType w:val="hybridMultilevel"/>
    <w:tmpl w:val="6540BEFA"/>
    <w:lvl w:ilvl="0" w:tplc="1DD00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693E6E"/>
    <w:multiLevelType w:val="hybridMultilevel"/>
    <w:tmpl w:val="A10825EA"/>
    <w:lvl w:ilvl="0" w:tplc="5ED6C87A">
      <w:start w:val="13"/>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F2E612F"/>
    <w:multiLevelType w:val="multilevel"/>
    <w:tmpl w:val="3A48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5"/>
  </w:num>
  <w:num w:numId="4">
    <w:abstractNumId w:val="8"/>
  </w:num>
  <w:num w:numId="5">
    <w:abstractNumId w:val="13"/>
  </w:num>
  <w:num w:numId="6">
    <w:abstractNumId w:val="14"/>
  </w:num>
  <w:num w:numId="7">
    <w:abstractNumId w:val="18"/>
  </w:num>
  <w:num w:numId="8">
    <w:abstractNumId w:val="21"/>
  </w:num>
  <w:num w:numId="9">
    <w:abstractNumId w:val="16"/>
  </w:num>
  <w:num w:numId="10">
    <w:abstractNumId w:val="4"/>
  </w:num>
  <w:num w:numId="11">
    <w:abstractNumId w:val="32"/>
  </w:num>
  <w:num w:numId="12">
    <w:abstractNumId w:val="17"/>
  </w:num>
  <w:num w:numId="13">
    <w:abstractNumId w:val="10"/>
  </w:num>
  <w:num w:numId="14">
    <w:abstractNumId w:val="24"/>
  </w:num>
  <w:num w:numId="15">
    <w:abstractNumId w:val="7"/>
  </w:num>
  <w:num w:numId="16">
    <w:abstractNumId w:val="12"/>
  </w:num>
  <w:num w:numId="17">
    <w:abstractNumId w:val="26"/>
  </w:num>
  <w:num w:numId="18">
    <w:abstractNumId w:val="6"/>
  </w:num>
  <w:num w:numId="19">
    <w:abstractNumId w:val="28"/>
  </w:num>
  <w:num w:numId="20">
    <w:abstractNumId w:val="27"/>
  </w:num>
  <w:num w:numId="21">
    <w:abstractNumId w:val="3"/>
  </w:num>
  <w:num w:numId="22">
    <w:abstractNumId w:val="23"/>
  </w:num>
  <w:num w:numId="23">
    <w:abstractNumId w:val="29"/>
  </w:num>
  <w:num w:numId="24">
    <w:abstractNumId w:val="25"/>
  </w:num>
  <w:num w:numId="25">
    <w:abstractNumId w:val="19"/>
  </w:num>
  <w:num w:numId="26">
    <w:abstractNumId w:val="30"/>
  </w:num>
  <w:num w:numId="27">
    <w:abstractNumId w:val="15"/>
  </w:num>
  <w:num w:numId="28">
    <w:abstractNumId w:val="33"/>
  </w:num>
  <w:num w:numId="29">
    <w:abstractNumId w:val="34"/>
  </w:num>
  <w:num w:numId="30">
    <w:abstractNumId w:val="35"/>
  </w:num>
  <w:num w:numId="31">
    <w:abstractNumId w:val="1"/>
  </w:num>
  <w:num w:numId="32">
    <w:abstractNumId w:val="0"/>
  </w:num>
  <w:num w:numId="33">
    <w:abstractNumId w:val="11"/>
  </w:num>
  <w:num w:numId="34">
    <w:abstractNumId w:val="9"/>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footnotePr>
    <w:footnote w:id="-1"/>
    <w:footnote w:id="0"/>
  </w:footnotePr>
  <w:endnotePr>
    <w:endnote w:id="-1"/>
    <w:endnote w:id="0"/>
  </w:endnotePr>
  <w:compat/>
  <w:rsids>
    <w:rsidRoot w:val="00A87581"/>
    <w:rsid w:val="0000048A"/>
    <w:rsid w:val="00005E16"/>
    <w:rsid w:val="00007200"/>
    <w:rsid w:val="00007598"/>
    <w:rsid w:val="00011FD5"/>
    <w:rsid w:val="000145AB"/>
    <w:rsid w:val="00014B71"/>
    <w:rsid w:val="00017459"/>
    <w:rsid w:val="00017F00"/>
    <w:rsid w:val="0002015C"/>
    <w:rsid w:val="00020EC8"/>
    <w:rsid w:val="00021365"/>
    <w:rsid w:val="00021536"/>
    <w:rsid w:val="00021F9F"/>
    <w:rsid w:val="00023197"/>
    <w:rsid w:val="00023F5F"/>
    <w:rsid w:val="00025499"/>
    <w:rsid w:val="000270AA"/>
    <w:rsid w:val="00027B36"/>
    <w:rsid w:val="00030C24"/>
    <w:rsid w:val="00030CFA"/>
    <w:rsid w:val="00032868"/>
    <w:rsid w:val="00032C39"/>
    <w:rsid w:val="00032F0B"/>
    <w:rsid w:val="000342C0"/>
    <w:rsid w:val="00034B60"/>
    <w:rsid w:val="00034D86"/>
    <w:rsid w:val="000373F1"/>
    <w:rsid w:val="00041451"/>
    <w:rsid w:val="00050B37"/>
    <w:rsid w:val="000533E5"/>
    <w:rsid w:val="000549F9"/>
    <w:rsid w:val="000630E3"/>
    <w:rsid w:val="00063AD6"/>
    <w:rsid w:val="00065646"/>
    <w:rsid w:val="000665E1"/>
    <w:rsid w:val="0006662B"/>
    <w:rsid w:val="000709A8"/>
    <w:rsid w:val="00072288"/>
    <w:rsid w:val="0007391C"/>
    <w:rsid w:val="00077096"/>
    <w:rsid w:val="00077AF0"/>
    <w:rsid w:val="000813F3"/>
    <w:rsid w:val="000820B8"/>
    <w:rsid w:val="000848FE"/>
    <w:rsid w:val="00090867"/>
    <w:rsid w:val="00091C70"/>
    <w:rsid w:val="00095D60"/>
    <w:rsid w:val="000974BD"/>
    <w:rsid w:val="00097B17"/>
    <w:rsid w:val="000A15C1"/>
    <w:rsid w:val="000A3401"/>
    <w:rsid w:val="000A3940"/>
    <w:rsid w:val="000A7970"/>
    <w:rsid w:val="000B081B"/>
    <w:rsid w:val="000B234A"/>
    <w:rsid w:val="000C006D"/>
    <w:rsid w:val="000C265B"/>
    <w:rsid w:val="000C45B4"/>
    <w:rsid w:val="000C7D3E"/>
    <w:rsid w:val="000D012C"/>
    <w:rsid w:val="000D022C"/>
    <w:rsid w:val="000D23AA"/>
    <w:rsid w:val="000D69CB"/>
    <w:rsid w:val="000E0274"/>
    <w:rsid w:val="000E25E6"/>
    <w:rsid w:val="000E495A"/>
    <w:rsid w:val="000E4ADB"/>
    <w:rsid w:val="000E6D49"/>
    <w:rsid w:val="000E7DBB"/>
    <w:rsid w:val="000F23F0"/>
    <w:rsid w:val="000F3979"/>
    <w:rsid w:val="000F45FB"/>
    <w:rsid w:val="000F4C50"/>
    <w:rsid w:val="00100FB5"/>
    <w:rsid w:val="00102C50"/>
    <w:rsid w:val="00103579"/>
    <w:rsid w:val="00104A9A"/>
    <w:rsid w:val="00104C1C"/>
    <w:rsid w:val="00107AF7"/>
    <w:rsid w:val="00110706"/>
    <w:rsid w:val="00113141"/>
    <w:rsid w:val="00115CCE"/>
    <w:rsid w:val="00121E8B"/>
    <w:rsid w:val="001236DA"/>
    <w:rsid w:val="001267AD"/>
    <w:rsid w:val="00127727"/>
    <w:rsid w:val="00131D13"/>
    <w:rsid w:val="001334F9"/>
    <w:rsid w:val="00133A89"/>
    <w:rsid w:val="00136065"/>
    <w:rsid w:val="001379F7"/>
    <w:rsid w:val="00142298"/>
    <w:rsid w:val="00142536"/>
    <w:rsid w:val="00142D83"/>
    <w:rsid w:val="00143494"/>
    <w:rsid w:val="00145055"/>
    <w:rsid w:val="00146596"/>
    <w:rsid w:val="001465D3"/>
    <w:rsid w:val="00153EFB"/>
    <w:rsid w:val="00154BF9"/>
    <w:rsid w:val="00156BDF"/>
    <w:rsid w:val="00157974"/>
    <w:rsid w:val="001609F3"/>
    <w:rsid w:val="001673B9"/>
    <w:rsid w:val="001676B9"/>
    <w:rsid w:val="00167ABF"/>
    <w:rsid w:val="00167F92"/>
    <w:rsid w:val="00170FBE"/>
    <w:rsid w:val="001711B2"/>
    <w:rsid w:val="0017475D"/>
    <w:rsid w:val="00174D72"/>
    <w:rsid w:val="001801A9"/>
    <w:rsid w:val="00184091"/>
    <w:rsid w:val="001847E4"/>
    <w:rsid w:val="00184E33"/>
    <w:rsid w:val="0018526F"/>
    <w:rsid w:val="00187C80"/>
    <w:rsid w:val="001905A6"/>
    <w:rsid w:val="00190AC3"/>
    <w:rsid w:val="001925E6"/>
    <w:rsid w:val="0019275E"/>
    <w:rsid w:val="00195283"/>
    <w:rsid w:val="00197021"/>
    <w:rsid w:val="00197768"/>
    <w:rsid w:val="001A3D52"/>
    <w:rsid w:val="001A591E"/>
    <w:rsid w:val="001A6687"/>
    <w:rsid w:val="001B18FB"/>
    <w:rsid w:val="001B1EA7"/>
    <w:rsid w:val="001B27C6"/>
    <w:rsid w:val="001B292E"/>
    <w:rsid w:val="001B2CD0"/>
    <w:rsid w:val="001B42DA"/>
    <w:rsid w:val="001B5C7A"/>
    <w:rsid w:val="001B6659"/>
    <w:rsid w:val="001B6ED6"/>
    <w:rsid w:val="001C010C"/>
    <w:rsid w:val="001C10A5"/>
    <w:rsid w:val="001C1F61"/>
    <w:rsid w:val="001C252C"/>
    <w:rsid w:val="001C6C15"/>
    <w:rsid w:val="001C7F73"/>
    <w:rsid w:val="001D1353"/>
    <w:rsid w:val="001D2121"/>
    <w:rsid w:val="001D26C4"/>
    <w:rsid w:val="001D3A7F"/>
    <w:rsid w:val="001D4A5A"/>
    <w:rsid w:val="001D6BB3"/>
    <w:rsid w:val="001D7665"/>
    <w:rsid w:val="001E06CC"/>
    <w:rsid w:val="001E2B48"/>
    <w:rsid w:val="001E2D00"/>
    <w:rsid w:val="001E5108"/>
    <w:rsid w:val="001E5478"/>
    <w:rsid w:val="001E55AE"/>
    <w:rsid w:val="001F444B"/>
    <w:rsid w:val="001F5AC7"/>
    <w:rsid w:val="001F5F81"/>
    <w:rsid w:val="00200310"/>
    <w:rsid w:val="00200C06"/>
    <w:rsid w:val="00202023"/>
    <w:rsid w:val="00207BFB"/>
    <w:rsid w:val="0021129C"/>
    <w:rsid w:val="00211E9C"/>
    <w:rsid w:val="00212636"/>
    <w:rsid w:val="0021333B"/>
    <w:rsid w:val="0022074F"/>
    <w:rsid w:val="0022291F"/>
    <w:rsid w:val="00222FBF"/>
    <w:rsid w:val="00223CCD"/>
    <w:rsid w:val="00225AA3"/>
    <w:rsid w:val="00226D68"/>
    <w:rsid w:val="002273E3"/>
    <w:rsid w:val="00227AE6"/>
    <w:rsid w:val="00232AC7"/>
    <w:rsid w:val="0023655A"/>
    <w:rsid w:val="00240599"/>
    <w:rsid w:val="002407A8"/>
    <w:rsid w:val="00241C9A"/>
    <w:rsid w:val="00245331"/>
    <w:rsid w:val="002460DF"/>
    <w:rsid w:val="00246D38"/>
    <w:rsid w:val="0025396E"/>
    <w:rsid w:val="00255C75"/>
    <w:rsid w:val="00260CAE"/>
    <w:rsid w:val="002701CC"/>
    <w:rsid w:val="002716A5"/>
    <w:rsid w:val="00271BFC"/>
    <w:rsid w:val="00276DC8"/>
    <w:rsid w:val="00280DF8"/>
    <w:rsid w:val="00282C77"/>
    <w:rsid w:val="00283DAB"/>
    <w:rsid w:val="0028416A"/>
    <w:rsid w:val="00290667"/>
    <w:rsid w:val="00290EAA"/>
    <w:rsid w:val="002A2274"/>
    <w:rsid w:val="002A2DC9"/>
    <w:rsid w:val="002A31EF"/>
    <w:rsid w:val="002A365D"/>
    <w:rsid w:val="002A5505"/>
    <w:rsid w:val="002B3AA5"/>
    <w:rsid w:val="002B4CAB"/>
    <w:rsid w:val="002B4CCE"/>
    <w:rsid w:val="002B5F85"/>
    <w:rsid w:val="002C05C4"/>
    <w:rsid w:val="002C0CCA"/>
    <w:rsid w:val="002C44C5"/>
    <w:rsid w:val="002C49B1"/>
    <w:rsid w:val="002C5AF5"/>
    <w:rsid w:val="002C68F6"/>
    <w:rsid w:val="002C69D6"/>
    <w:rsid w:val="002D0B81"/>
    <w:rsid w:val="002D1FD9"/>
    <w:rsid w:val="002D2B12"/>
    <w:rsid w:val="002D2EF9"/>
    <w:rsid w:val="002D3CEA"/>
    <w:rsid w:val="002D53B7"/>
    <w:rsid w:val="002D5882"/>
    <w:rsid w:val="002D75BD"/>
    <w:rsid w:val="002E05C7"/>
    <w:rsid w:val="002E2E9A"/>
    <w:rsid w:val="002E5304"/>
    <w:rsid w:val="002E5F39"/>
    <w:rsid w:val="002E6F28"/>
    <w:rsid w:val="002F00DD"/>
    <w:rsid w:val="002F5B49"/>
    <w:rsid w:val="002F6B28"/>
    <w:rsid w:val="002F715F"/>
    <w:rsid w:val="002F755B"/>
    <w:rsid w:val="003054A3"/>
    <w:rsid w:val="00311BD3"/>
    <w:rsid w:val="003155EB"/>
    <w:rsid w:val="00316E17"/>
    <w:rsid w:val="00320506"/>
    <w:rsid w:val="00321BFF"/>
    <w:rsid w:val="003231FA"/>
    <w:rsid w:val="003269D9"/>
    <w:rsid w:val="00327FF2"/>
    <w:rsid w:val="00332323"/>
    <w:rsid w:val="00333135"/>
    <w:rsid w:val="00333E1C"/>
    <w:rsid w:val="00342B01"/>
    <w:rsid w:val="003449B4"/>
    <w:rsid w:val="00344B55"/>
    <w:rsid w:val="00345CAE"/>
    <w:rsid w:val="0034762E"/>
    <w:rsid w:val="0035044A"/>
    <w:rsid w:val="003506AC"/>
    <w:rsid w:val="00351F76"/>
    <w:rsid w:val="00352E0C"/>
    <w:rsid w:val="003541FA"/>
    <w:rsid w:val="00354890"/>
    <w:rsid w:val="00355B41"/>
    <w:rsid w:val="00356293"/>
    <w:rsid w:val="00360276"/>
    <w:rsid w:val="00362859"/>
    <w:rsid w:val="003645A4"/>
    <w:rsid w:val="00376936"/>
    <w:rsid w:val="00377137"/>
    <w:rsid w:val="00381445"/>
    <w:rsid w:val="00381C8D"/>
    <w:rsid w:val="003843EE"/>
    <w:rsid w:val="00385423"/>
    <w:rsid w:val="00386226"/>
    <w:rsid w:val="003862B7"/>
    <w:rsid w:val="00386BE2"/>
    <w:rsid w:val="0039075A"/>
    <w:rsid w:val="003908E8"/>
    <w:rsid w:val="00391E2A"/>
    <w:rsid w:val="003930D0"/>
    <w:rsid w:val="00393BBF"/>
    <w:rsid w:val="00394CFD"/>
    <w:rsid w:val="00395D86"/>
    <w:rsid w:val="00397425"/>
    <w:rsid w:val="003A65C9"/>
    <w:rsid w:val="003A783C"/>
    <w:rsid w:val="003B0D05"/>
    <w:rsid w:val="003B246C"/>
    <w:rsid w:val="003B485F"/>
    <w:rsid w:val="003B62BD"/>
    <w:rsid w:val="003B6AED"/>
    <w:rsid w:val="003B72B0"/>
    <w:rsid w:val="003C0C6A"/>
    <w:rsid w:val="003C3486"/>
    <w:rsid w:val="003D1BA4"/>
    <w:rsid w:val="003D4062"/>
    <w:rsid w:val="003D4ADF"/>
    <w:rsid w:val="003D54B7"/>
    <w:rsid w:val="003E09B9"/>
    <w:rsid w:val="003E100A"/>
    <w:rsid w:val="003E3A3C"/>
    <w:rsid w:val="003E49A2"/>
    <w:rsid w:val="003E4A10"/>
    <w:rsid w:val="003E5962"/>
    <w:rsid w:val="003E64D8"/>
    <w:rsid w:val="003F22CC"/>
    <w:rsid w:val="003F37E2"/>
    <w:rsid w:val="003F4053"/>
    <w:rsid w:val="003F5A8F"/>
    <w:rsid w:val="003F7C22"/>
    <w:rsid w:val="004009ED"/>
    <w:rsid w:val="0040185F"/>
    <w:rsid w:val="00401D5F"/>
    <w:rsid w:val="0040208B"/>
    <w:rsid w:val="00403C1E"/>
    <w:rsid w:val="00404469"/>
    <w:rsid w:val="00407A92"/>
    <w:rsid w:val="0041166C"/>
    <w:rsid w:val="00413312"/>
    <w:rsid w:val="00420E66"/>
    <w:rsid w:val="0042107D"/>
    <w:rsid w:val="00421EFD"/>
    <w:rsid w:val="00422441"/>
    <w:rsid w:val="00422954"/>
    <w:rsid w:val="00424C33"/>
    <w:rsid w:val="00427DE9"/>
    <w:rsid w:val="004301EF"/>
    <w:rsid w:val="0043117A"/>
    <w:rsid w:val="004317AD"/>
    <w:rsid w:val="00436E50"/>
    <w:rsid w:val="00436EA7"/>
    <w:rsid w:val="00440E53"/>
    <w:rsid w:val="0044127F"/>
    <w:rsid w:val="00441906"/>
    <w:rsid w:val="00443ABD"/>
    <w:rsid w:val="00444351"/>
    <w:rsid w:val="00445905"/>
    <w:rsid w:val="004460CD"/>
    <w:rsid w:val="00454127"/>
    <w:rsid w:val="00454176"/>
    <w:rsid w:val="00460914"/>
    <w:rsid w:val="004643D1"/>
    <w:rsid w:val="00464BD7"/>
    <w:rsid w:val="00465BEC"/>
    <w:rsid w:val="00466EEF"/>
    <w:rsid w:val="00466F5C"/>
    <w:rsid w:val="00467641"/>
    <w:rsid w:val="004738C5"/>
    <w:rsid w:val="0047670F"/>
    <w:rsid w:val="00477086"/>
    <w:rsid w:val="00487658"/>
    <w:rsid w:val="00487718"/>
    <w:rsid w:val="004905A3"/>
    <w:rsid w:val="00491BC2"/>
    <w:rsid w:val="00491FF7"/>
    <w:rsid w:val="00492F6D"/>
    <w:rsid w:val="00493DEE"/>
    <w:rsid w:val="00493E09"/>
    <w:rsid w:val="00495EE1"/>
    <w:rsid w:val="00497453"/>
    <w:rsid w:val="00497F09"/>
    <w:rsid w:val="004A0396"/>
    <w:rsid w:val="004A0946"/>
    <w:rsid w:val="004A0D50"/>
    <w:rsid w:val="004A16BD"/>
    <w:rsid w:val="004A2BDE"/>
    <w:rsid w:val="004B00AF"/>
    <w:rsid w:val="004B1048"/>
    <w:rsid w:val="004B3233"/>
    <w:rsid w:val="004B5775"/>
    <w:rsid w:val="004B60C7"/>
    <w:rsid w:val="004B642A"/>
    <w:rsid w:val="004B68BB"/>
    <w:rsid w:val="004B6A6B"/>
    <w:rsid w:val="004C0052"/>
    <w:rsid w:val="004C01B5"/>
    <w:rsid w:val="004C0758"/>
    <w:rsid w:val="004C1419"/>
    <w:rsid w:val="004C5A3C"/>
    <w:rsid w:val="004C6092"/>
    <w:rsid w:val="004C6D0B"/>
    <w:rsid w:val="004C7BE7"/>
    <w:rsid w:val="004D1129"/>
    <w:rsid w:val="004D34F1"/>
    <w:rsid w:val="004D4150"/>
    <w:rsid w:val="004D5CBD"/>
    <w:rsid w:val="004D6C80"/>
    <w:rsid w:val="004D6EE9"/>
    <w:rsid w:val="004D7331"/>
    <w:rsid w:val="004E0994"/>
    <w:rsid w:val="004E159E"/>
    <w:rsid w:val="004E17C2"/>
    <w:rsid w:val="004E5CC0"/>
    <w:rsid w:val="004F0281"/>
    <w:rsid w:val="004F0B69"/>
    <w:rsid w:val="004F1919"/>
    <w:rsid w:val="004F2602"/>
    <w:rsid w:val="004F2B0E"/>
    <w:rsid w:val="004F4BAD"/>
    <w:rsid w:val="004F50F5"/>
    <w:rsid w:val="004F525D"/>
    <w:rsid w:val="004F5DCB"/>
    <w:rsid w:val="004F5DD4"/>
    <w:rsid w:val="004F6741"/>
    <w:rsid w:val="004F7388"/>
    <w:rsid w:val="005032EB"/>
    <w:rsid w:val="00511EFD"/>
    <w:rsid w:val="00524A21"/>
    <w:rsid w:val="005261A0"/>
    <w:rsid w:val="005278B1"/>
    <w:rsid w:val="0053120C"/>
    <w:rsid w:val="005316BE"/>
    <w:rsid w:val="0053253C"/>
    <w:rsid w:val="00533918"/>
    <w:rsid w:val="005359A6"/>
    <w:rsid w:val="00536514"/>
    <w:rsid w:val="00536872"/>
    <w:rsid w:val="00541875"/>
    <w:rsid w:val="005429BC"/>
    <w:rsid w:val="00543E7B"/>
    <w:rsid w:val="00544ED7"/>
    <w:rsid w:val="00546C85"/>
    <w:rsid w:val="00546F3A"/>
    <w:rsid w:val="00550B69"/>
    <w:rsid w:val="00551697"/>
    <w:rsid w:val="005517C5"/>
    <w:rsid w:val="00552538"/>
    <w:rsid w:val="0055499B"/>
    <w:rsid w:val="00560532"/>
    <w:rsid w:val="0056153A"/>
    <w:rsid w:val="00561BF7"/>
    <w:rsid w:val="00563BF7"/>
    <w:rsid w:val="00565179"/>
    <w:rsid w:val="00570368"/>
    <w:rsid w:val="00571C67"/>
    <w:rsid w:val="00572890"/>
    <w:rsid w:val="00574610"/>
    <w:rsid w:val="00574D13"/>
    <w:rsid w:val="0057641A"/>
    <w:rsid w:val="0057656F"/>
    <w:rsid w:val="005831CC"/>
    <w:rsid w:val="00585665"/>
    <w:rsid w:val="00586334"/>
    <w:rsid w:val="00587801"/>
    <w:rsid w:val="005921DB"/>
    <w:rsid w:val="005922D0"/>
    <w:rsid w:val="00592B8C"/>
    <w:rsid w:val="005A0CD9"/>
    <w:rsid w:val="005A0E39"/>
    <w:rsid w:val="005A4F43"/>
    <w:rsid w:val="005A59A5"/>
    <w:rsid w:val="005B2C55"/>
    <w:rsid w:val="005B4E29"/>
    <w:rsid w:val="005B58E3"/>
    <w:rsid w:val="005B74BC"/>
    <w:rsid w:val="005C078B"/>
    <w:rsid w:val="005C3E3E"/>
    <w:rsid w:val="005C543D"/>
    <w:rsid w:val="005C5846"/>
    <w:rsid w:val="005C735C"/>
    <w:rsid w:val="005D05EE"/>
    <w:rsid w:val="005D1D04"/>
    <w:rsid w:val="005D34E9"/>
    <w:rsid w:val="005D38F9"/>
    <w:rsid w:val="005D43FF"/>
    <w:rsid w:val="005D47B8"/>
    <w:rsid w:val="005E0F45"/>
    <w:rsid w:val="005E2110"/>
    <w:rsid w:val="005E3E9C"/>
    <w:rsid w:val="005E4594"/>
    <w:rsid w:val="005E46C5"/>
    <w:rsid w:val="005E658E"/>
    <w:rsid w:val="005E7F7C"/>
    <w:rsid w:val="005F1718"/>
    <w:rsid w:val="005F18B9"/>
    <w:rsid w:val="005F18C9"/>
    <w:rsid w:val="005F2B29"/>
    <w:rsid w:val="005F34AF"/>
    <w:rsid w:val="005F38B2"/>
    <w:rsid w:val="005F421B"/>
    <w:rsid w:val="005F7241"/>
    <w:rsid w:val="00602B4D"/>
    <w:rsid w:val="00603EE5"/>
    <w:rsid w:val="00604EFD"/>
    <w:rsid w:val="006051FD"/>
    <w:rsid w:val="006052F9"/>
    <w:rsid w:val="00606248"/>
    <w:rsid w:val="006115AE"/>
    <w:rsid w:val="006201F5"/>
    <w:rsid w:val="00620B61"/>
    <w:rsid w:val="0062179F"/>
    <w:rsid w:val="0062198C"/>
    <w:rsid w:val="00622D88"/>
    <w:rsid w:val="00623108"/>
    <w:rsid w:val="00630B04"/>
    <w:rsid w:val="00630DA8"/>
    <w:rsid w:val="00635FB6"/>
    <w:rsid w:val="00636D36"/>
    <w:rsid w:val="00641173"/>
    <w:rsid w:val="00642E44"/>
    <w:rsid w:val="00644E6A"/>
    <w:rsid w:val="00650C41"/>
    <w:rsid w:val="00653DE5"/>
    <w:rsid w:val="00653FC1"/>
    <w:rsid w:val="006566A1"/>
    <w:rsid w:val="00656A31"/>
    <w:rsid w:val="00657300"/>
    <w:rsid w:val="006579CF"/>
    <w:rsid w:val="006602DC"/>
    <w:rsid w:val="00662323"/>
    <w:rsid w:val="00664ACE"/>
    <w:rsid w:val="00664BD3"/>
    <w:rsid w:val="00665148"/>
    <w:rsid w:val="00670B7C"/>
    <w:rsid w:val="006710FF"/>
    <w:rsid w:val="00676D8C"/>
    <w:rsid w:val="00677DCE"/>
    <w:rsid w:val="006828FE"/>
    <w:rsid w:val="00687EBD"/>
    <w:rsid w:val="00692726"/>
    <w:rsid w:val="00693619"/>
    <w:rsid w:val="00696815"/>
    <w:rsid w:val="006A0BEC"/>
    <w:rsid w:val="006A1EB5"/>
    <w:rsid w:val="006A5A7A"/>
    <w:rsid w:val="006A5BCB"/>
    <w:rsid w:val="006A613D"/>
    <w:rsid w:val="006A636B"/>
    <w:rsid w:val="006A6D71"/>
    <w:rsid w:val="006A7532"/>
    <w:rsid w:val="006B28BB"/>
    <w:rsid w:val="006B2C2D"/>
    <w:rsid w:val="006B4238"/>
    <w:rsid w:val="006B446B"/>
    <w:rsid w:val="006C08FC"/>
    <w:rsid w:val="006C26C7"/>
    <w:rsid w:val="006C43ED"/>
    <w:rsid w:val="006C5222"/>
    <w:rsid w:val="006C6FF8"/>
    <w:rsid w:val="006C7FF5"/>
    <w:rsid w:val="006D0363"/>
    <w:rsid w:val="006D2621"/>
    <w:rsid w:val="006D509C"/>
    <w:rsid w:val="006D57D8"/>
    <w:rsid w:val="006D5E58"/>
    <w:rsid w:val="006D6007"/>
    <w:rsid w:val="006E2AC3"/>
    <w:rsid w:val="006E39C4"/>
    <w:rsid w:val="006E3B5D"/>
    <w:rsid w:val="006E489D"/>
    <w:rsid w:val="006E796A"/>
    <w:rsid w:val="006E7973"/>
    <w:rsid w:val="006F0A2A"/>
    <w:rsid w:val="006F258C"/>
    <w:rsid w:val="006F499F"/>
    <w:rsid w:val="006F517D"/>
    <w:rsid w:val="006F7BE0"/>
    <w:rsid w:val="00701545"/>
    <w:rsid w:val="0070286F"/>
    <w:rsid w:val="0070290F"/>
    <w:rsid w:val="00703D8F"/>
    <w:rsid w:val="0070400F"/>
    <w:rsid w:val="0070505D"/>
    <w:rsid w:val="007072FD"/>
    <w:rsid w:val="00707AD3"/>
    <w:rsid w:val="00712978"/>
    <w:rsid w:val="00716C6E"/>
    <w:rsid w:val="0072287B"/>
    <w:rsid w:val="00722ACE"/>
    <w:rsid w:val="007236B6"/>
    <w:rsid w:val="00724282"/>
    <w:rsid w:val="007330B2"/>
    <w:rsid w:val="00733CF2"/>
    <w:rsid w:val="007349A5"/>
    <w:rsid w:val="00744BAE"/>
    <w:rsid w:val="00745A60"/>
    <w:rsid w:val="00746171"/>
    <w:rsid w:val="00746696"/>
    <w:rsid w:val="00746846"/>
    <w:rsid w:val="00750037"/>
    <w:rsid w:val="00754B05"/>
    <w:rsid w:val="00756D34"/>
    <w:rsid w:val="007639D4"/>
    <w:rsid w:val="0076511D"/>
    <w:rsid w:val="007701D9"/>
    <w:rsid w:val="007703FF"/>
    <w:rsid w:val="00771856"/>
    <w:rsid w:val="00771B86"/>
    <w:rsid w:val="00772BFD"/>
    <w:rsid w:val="007733CA"/>
    <w:rsid w:val="007770B2"/>
    <w:rsid w:val="00777371"/>
    <w:rsid w:val="00780C77"/>
    <w:rsid w:val="00780CE4"/>
    <w:rsid w:val="0078760B"/>
    <w:rsid w:val="00787C84"/>
    <w:rsid w:val="00791F16"/>
    <w:rsid w:val="007941C5"/>
    <w:rsid w:val="00794600"/>
    <w:rsid w:val="007966A4"/>
    <w:rsid w:val="007A0E7F"/>
    <w:rsid w:val="007A2219"/>
    <w:rsid w:val="007A3085"/>
    <w:rsid w:val="007A51B7"/>
    <w:rsid w:val="007A521B"/>
    <w:rsid w:val="007A5EC1"/>
    <w:rsid w:val="007B0899"/>
    <w:rsid w:val="007B23E7"/>
    <w:rsid w:val="007B2A73"/>
    <w:rsid w:val="007B3848"/>
    <w:rsid w:val="007B4960"/>
    <w:rsid w:val="007B4A3C"/>
    <w:rsid w:val="007B5247"/>
    <w:rsid w:val="007B5825"/>
    <w:rsid w:val="007B6EE9"/>
    <w:rsid w:val="007C0927"/>
    <w:rsid w:val="007C0BAE"/>
    <w:rsid w:val="007C1897"/>
    <w:rsid w:val="007C1DF0"/>
    <w:rsid w:val="007C2F19"/>
    <w:rsid w:val="007C376B"/>
    <w:rsid w:val="007C47BF"/>
    <w:rsid w:val="007C6943"/>
    <w:rsid w:val="007C6AEA"/>
    <w:rsid w:val="007C7F1B"/>
    <w:rsid w:val="007D03E7"/>
    <w:rsid w:val="007D2210"/>
    <w:rsid w:val="007D2477"/>
    <w:rsid w:val="007D3939"/>
    <w:rsid w:val="007D7476"/>
    <w:rsid w:val="007E0327"/>
    <w:rsid w:val="007E2EE1"/>
    <w:rsid w:val="007E64E8"/>
    <w:rsid w:val="007F0B13"/>
    <w:rsid w:val="007F2C9C"/>
    <w:rsid w:val="007F34DD"/>
    <w:rsid w:val="007F5F64"/>
    <w:rsid w:val="007F6E07"/>
    <w:rsid w:val="007F72AC"/>
    <w:rsid w:val="007F7AE6"/>
    <w:rsid w:val="0080320A"/>
    <w:rsid w:val="008032C3"/>
    <w:rsid w:val="00812330"/>
    <w:rsid w:val="00812845"/>
    <w:rsid w:val="00814A24"/>
    <w:rsid w:val="00815DAE"/>
    <w:rsid w:val="008176FD"/>
    <w:rsid w:val="00820C76"/>
    <w:rsid w:val="00821949"/>
    <w:rsid w:val="00823092"/>
    <w:rsid w:val="00824814"/>
    <w:rsid w:val="00826B58"/>
    <w:rsid w:val="008273FC"/>
    <w:rsid w:val="00827E64"/>
    <w:rsid w:val="00833B4F"/>
    <w:rsid w:val="00834BFC"/>
    <w:rsid w:val="0084119E"/>
    <w:rsid w:val="0084184A"/>
    <w:rsid w:val="00841D42"/>
    <w:rsid w:val="00842356"/>
    <w:rsid w:val="00842BB3"/>
    <w:rsid w:val="00845155"/>
    <w:rsid w:val="0084759A"/>
    <w:rsid w:val="00852F78"/>
    <w:rsid w:val="00855E9D"/>
    <w:rsid w:val="00860F5F"/>
    <w:rsid w:val="00861AD7"/>
    <w:rsid w:val="00863973"/>
    <w:rsid w:val="008655BB"/>
    <w:rsid w:val="00866546"/>
    <w:rsid w:val="0087093B"/>
    <w:rsid w:val="0087275B"/>
    <w:rsid w:val="008735C9"/>
    <w:rsid w:val="00874AB8"/>
    <w:rsid w:val="00876257"/>
    <w:rsid w:val="008801CD"/>
    <w:rsid w:val="00881D5A"/>
    <w:rsid w:val="00883285"/>
    <w:rsid w:val="008903A3"/>
    <w:rsid w:val="00890812"/>
    <w:rsid w:val="00893104"/>
    <w:rsid w:val="00893A8D"/>
    <w:rsid w:val="00896ECD"/>
    <w:rsid w:val="00896FFC"/>
    <w:rsid w:val="008A1B8A"/>
    <w:rsid w:val="008A1CB0"/>
    <w:rsid w:val="008A295F"/>
    <w:rsid w:val="008A52B2"/>
    <w:rsid w:val="008A60A6"/>
    <w:rsid w:val="008A7FEA"/>
    <w:rsid w:val="008B0075"/>
    <w:rsid w:val="008B0CCA"/>
    <w:rsid w:val="008B3973"/>
    <w:rsid w:val="008B4109"/>
    <w:rsid w:val="008B66D6"/>
    <w:rsid w:val="008B6C25"/>
    <w:rsid w:val="008C094D"/>
    <w:rsid w:val="008C0958"/>
    <w:rsid w:val="008C59B1"/>
    <w:rsid w:val="008D1B01"/>
    <w:rsid w:val="008D3928"/>
    <w:rsid w:val="008D39CA"/>
    <w:rsid w:val="008D52E6"/>
    <w:rsid w:val="008D62E1"/>
    <w:rsid w:val="008D64DA"/>
    <w:rsid w:val="008E0F0F"/>
    <w:rsid w:val="008E424D"/>
    <w:rsid w:val="008E6812"/>
    <w:rsid w:val="008E7399"/>
    <w:rsid w:val="008E7EC8"/>
    <w:rsid w:val="008F159E"/>
    <w:rsid w:val="008F2FFA"/>
    <w:rsid w:val="008F3275"/>
    <w:rsid w:val="008F4E33"/>
    <w:rsid w:val="008F6145"/>
    <w:rsid w:val="009003BB"/>
    <w:rsid w:val="009024F9"/>
    <w:rsid w:val="009038CB"/>
    <w:rsid w:val="009049E3"/>
    <w:rsid w:val="009062D2"/>
    <w:rsid w:val="00906C81"/>
    <w:rsid w:val="009121BA"/>
    <w:rsid w:val="0091309D"/>
    <w:rsid w:val="00913A4B"/>
    <w:rsid w:val="00914388"/>
    <w:rsid w:val="0091583A"/>
    <w:rsid w:val="009212BE"/>
    <w:rsid w:val="009221F1"/>
    <w:rsid w:val="009243A1"/>
    <w:rsid w:val="00924F80"/>
    <w:rsid w:val="00926221"/>
    <w:rsid w:val="009268A9"/>
    <w:rsid w:val="00932D8A"/>
    <w:rsid w:val="00933DEB"/>
    <w:rsid w:val="009375B1"/>
    <w:rsid w:val="009409AB"/>
    <w:rsid w:val="00940B77"/>
    <w:rsid w:val="00941489"/>
    <w:rsid w:val="00941718"/>
    <w:rsid w:val="0094346E"/>
    <w:rsid w:val="00943B89"/>
    <w:rsid w:val="009441F0"/>
    <w:rsid w:val="00944965"/>
    <w:rsid w:val="00947074"/>
    <w:rsid w:val="00947531"/>
    <w:rsid w:val="009512EC"/>
    <w:rsid w:val="00952614"/>
    <w:rsid w:val="00955EE8"/>
    <w:rsid w:val="00960052"/>
    <w:rsid w:val="00960571"/>
    <w:rsid w:val="009619B5"/>
    <w:rsid w:val="00965402"/>
    <w:rsid w:val="00966E5A"/>
    <w:rsid w:val="009673D9"/>
    <w:rsid w:val="0097288C"/>
    <w:rsid w:val="009736A4"/>
    <w:rsid w:val="0097412E"/>
    <w:rsid w:val="009741EE"/>
    <w:rsid w:val="00976F1E"/>
    <w:rsid w:val="00977DC2"/>
    <w:rsid w:val="00981030"/>
    <w:rsid w:val="00981866"/>
    <w:rsid w:val="00982748"/>
    <w:rsid w:val="009857CD"/>
    <w:rsid w:val="00985D8E"/>
    <w:rsid w:val="00986E7E"/>
    <w:rsid w:val="00990135"/>
    <w:rsid w:val="00996058"/>
    <w:rsid w:val="009975CD"/>
    <w:rsid w:val="009A0250"/>
    <w:rsid w:val="009A3084"/>
    <w:rsid w:val="009A53BB"/>
    <w:rsid w:val="009A5E1F"/>
    <w:rsid w:val="009A6F7B"/>
    <w:rsid w:val="009B02A0"/>
    <w:rsid w:val="009B0BF0"/>
    <w:rsid w:val="009B203E"/>
    <w:rsid w:val="009B2486"/>
    <w:rsid w:val="009B2D9C"/>
    <w:rsid w:val="009B4060"/>
    <w:rsid w:val="009B7180"/>
    <w:rsid w:val="009B741C"/>
    <w:rsid w:val="009C029B"/>
    <w:rsid w:val="009C0DBB"/>
    <w:rsid w:val="009C1709"/>
    <w:rsid w:val="009C2F3A"/>
    <w:rsid w:val="009C700E"/>
    <w:rsid w:val="009C79DE"/>
    <w:rsid w:val="009D00FA"/>
    <w:rsid w:val="009D086B"/>
    <w:rsid w:val="009D2903"/>
    <w:rsid w:val="009D3965"/>
    <w:rsid w:val="009D4BF3"/>
    <w:rsid w:val="009D58CA"/>
    <w:rsid w:val="009D7F0D"/>
    <w:rsid w:val="009E01DA"/>
    <w:rsid w:val="009E5FEB"/>
    <w:rsid w:val="009F1BFE"/>
    <w:rsid w:val="00A00713"/>
    <w:rsid w:val="00A00ABE"/>
    <w:rsid w:val="00A01A5D"/>
    <w:rsid w:val="00A027FD"/>
    <w:rsid w:val="00A0507D"/>
    <w:rsid w:val="00A07A06"/>
    <w:rsid w:val="00A10547"/>
    <w:rsid w:val="00A1133A"/>
    <w:rsid w:val="00A118EE"/>
    <w:rsid w:val="00A16A68"/>
    <w:rsid w:val="00A207D4"/>
    <w:rsid w:val="00A2246C"/>
    <w:rsid w:val="00A225A4"/>
    <w:rsid w:val="00A2280D"/>
    <w:rsid w:val="00A23434"/>
    <w:rsid w:val="00A24E5D"/>
    <w:rsid w:val="00A25612"/>
    <w:rsid w:val="00A30315"/>
    <w:rsid w:val="00A37478"/>
    <w:rsid w:val="00A40847"/>
    <w:rsid w:val="00A423DF"/>
    <w:rsid w:val="00A45955"/>
    <w:rsid w:val="00A46D49"/>
    <w:rsid w:val="00A47B2E"/>
    <w:rsid w:val="00A53EDA"/>
    <w:rsid w:val="00A556F1"/>
    <w:rsid w:val="00A61D8D"/>
    <w:rsid w:val="00A61DE3"/>
    <w:rsid w:val="00A63E5D"/>
    <w:rsid w:val="00A6561B"/>
    <w:rsid w:val="00A66172"/>
    <w:rsid w:val="00A6726E"/>
    <w:rsid w:val="00A7127D"/>
    <w:rsid w:val="00A726EA"/>
    <w:rsid w:val="00A735B0"/>
    <w:rsid w:val="00A77194"/>
    <w:rsid w:val="00A771C8"/>
    <w:rsid w:val="00A77CF7"/>
    <w:rsid w:val="00A80C70"/>
    <w:rsid w:val="00A82A7C"/>
    <w:rsid w:val="00A84700"/>
    <w:rsid w:val="00A8487F"/>
    <w:rsid w:val="00A85AA7"/>
    <w:rsid w:val="00A86C47"/>
    <w:rsid w:val="00A87581"/>
    <w:rsid w:val="00A949E9"/>
    <w:rsid w:val="00A96A8E"/>
    <w:rsid w:val="00AA0F50"/>
    <w:rsid w:val="00AA2CD6"/>
    <w:rsid w:val="00AA43EA"/>
    <w:rsid w:val="00AA6309"/>
    <w:rsid w:val="00AA6CD7"/>
    <w:rsid w:val="00AA7A70"/>
    <w:rsid w:val="00AB087D"/>
    <w:rsid w:val="00AB25EB"/>
    <w:rsid w:val="00AB264E"/>
    <w:rsid w:val="00AB4295"/>
    <w:rsid w:val="00AB7A13"/>
    <w:rsid w:val="00AC0B67"/>
    <w:rsid w:val="00AC378C"/>
    <w:rsid w:val="00AC4790"/>
    <w:rsid w:val="00AD2DDB"/>
    <w:rsid w:val="00AD332C"/>
    <w:rsid w:val="00AD43BA"/>
    <w:rsid w:val="00AD6313"/>
    <w:rsid w:val="00AD67AA"/>
    <w:rsid w:val="00AD6B1A"/>
    <w:rsid w:val="00AD6CB7"/>
    <w:rsid w:val="00AE055A"/>
    <w:rsid w:val="00AE0A5E"/>
    <w:rsid w:val="00AE4831"/>
    <w:rsid w:val="00AE4D20"/>
    <w:rsid w:val="00AE4F0F"/>
    <w:rsid w:val="00AF0AE7"/>
    <w:rsid w:val="00AF1DB7"/>
    <w:rsid w:val="00AF4FAD"/>
    <w:rsid w:val="00AF736B"/>
    <w:rsid w:val="00B01769"/>
    <w:rsid w:val="00B02F34"/>
    <w:rsid w:val="00B04BB2"/>
    <w:rsid w:val="00B055CF"/>
    <w:rsid w:val="00B057F0"/>
    <w:rsid w:val="00B11721"/>
    <w:rsid w:val="00B13C77"/>
    <w:rsid w:val="00B1428E"/>
    <w:rsid w:val="00B15510"/>
    <w:rsid w:val="00B15653"/>
    <w:rsid w:val="00B16BB7"/>
    <w:rsid w:val="00B20156"/>
    <w:rsid w:val="00B201DD"/>
    <w:rsid w:val="00B203D1"/>
    <w:rsid w:val="00B207AC"/>
    <w:rsid w:val="00B217E2"/>
    <w:rsid w:val="00B22036"/>
    <w:rsid w:val="00B24091"/>
    <w:rsid w:val="00B315B6"/>
    <w:rsid w:val="00B33B14"/>
    <w:rsid w:val="00B33F81"/>
    <w:rsid w:val="00B3409C"/>
    <w:rsid w:val="00B34EA9"/>
    <w:rsid w:val="00B35C07"/>
    <w:rsid w:val="00B42670"/>
    <w:rsid w:val="00B43042"/>
    <w:rsid w:val="00B46CC8"/>
    <w:rsid w:val="00B474A4"/>
    <w:rsid w:val="00B47702"/>
    <w:rsid w:val="00B557C3"/>
    <w:rsid w:val="00B56680"/>
    <w:rsid w:val="00B57357"/>
    <w:rsid w:val="00B57FDD"/>
    <w:rsid w:val="00B617FD"/>
    <w:rsid w:val="00B63415"/>
    <w:rsid w:val="00B67DF8"/>
    <w:rsid w:val="00B67E8E"/>
    <w:rsid w:val="00B70AA8"/>
    <w:rsid w:val="00B715D5"/>
    <w:rsid w:val="00B73F72"/>
    <w:rsid w:val="00B75714"/>
    <w:rsid w:val="00B814CA"/>
    <w:rsid w:val="00B8337D"/>
    <w:rsid w:val="00B83381"/>
    <w:rsid w:val="00B850E4"/>
    <w:rsid w:val="00B8780A"/>
    <w:rsid w:val="00B9051D"/>
    <w:rsid w:val="00B90F6C"/>
    <w:rsid w:val="00B91D46"/>
    <w:rsid w:val="00B96A6D"/>
    <w:rsid w:val="00BA2C38"/>
    <w:rsid w:val="00BA312B"/>
    <w:rsid w:val="00BA3C93"/>
    <w:rsid w:val="00BA4302"/>
    <w:rsid w:val="00BA7337"/>
    <w:rsid w:val="00BB038D"/>
    <w:rsid w:val="00BB3A59"/>
    <w:rsid w:val="00BB3CF9"/>
    <w:rsid w:val="00BB3EDE"/>
    <w:rsid w:val="00BB5AF0"/>
    <w:rsid w:val="00BB68FD"/>
    <w:rsid w:val="00BC18AD"/>
    <w:rsid w:val="00BC26C0"/>
    <w:rsid w:val="00BD11FA"/>
    <w:rsid w:val="00BD190E"/>
    <w:rsid w:val="00BD2641"/>
    <w:rsid w:val="00BD538C"/>
    <w:rsid w:val="00BD7655"/>
    <w:rsid w:val="00BD7F4F"/>
    <w:rsid w:val="00BE1884"/>
    <w:rsid w:val="00BE37EA"/>
    <w:rsid w:val="00BE4B85"/>
    <w:rsid w:val="00BE5461"/>
    <w:rsid w:val="00BE58A6"/>
    <w:rsid w:val="00BF1B3C"/>
    <w:rsid w:val="00BF1D80"/>
    <w:rsid w:val="00BF2E99"/>
    <w:rsid w:val="00C000BE"/>
    <w:rsid w:val="00C011FA"/>
    <w:rsid w:val="00C02502"/>
    <w:rsid w:val="00C0467B"/>
    <w:rsid w:val="00C05766"/>
    <w:rsid w:val="00C062C0"/>
    <w:rsid w:val="00C07FCD"/>
    <w:rsid w:val="00C1152F"/>
    <w:rsid w:val="00C13934"/>
    <w:rsid w:val="00C13DB6"/>
    <w:rsid w:val="00C13E82"/>
    <w:rsid w:val="00C15E0D"/>
    <w:rsid w:val="00C17ECB"/>
    <w:rsid w:val="00C214CD"/>
    <w:rsid w:val="00C220D2"/>
    <w:rsid w:val="00C22D56"/>
    <w:rsid w:val="00C24DED"/>
    <w:rsid w:val="00C25983"/>
    <w:rsid w:val="00C26D22"/>
    <w:rsid w:val="00C301F1"/>
    <w:rsid w:val="00C32345"/>
    <w:rsid w:val="00C34B35"/>
    <w:rsid w:val="00C36FC8"/>
    <w:rsid w:val="00C37AAB"/>
    <w:rsid w:val="00C400D0"/>
    <w:rsid w:val="00C41C69"/>
    <w:rsid w:val="00C43CA1"/>
    <w:rsid w:val="00C44083"/>
    <w:rsid w:val="00C4421C"/>
    <w:rsid w:val="00C44965"/>
    <w:rsid w:val="00C51635"/>
    <w:rsid w:val="00C55854"/>
    <w:rsid w:val="00C55E9D"/>
    <w:rsid w:val="00C56F7B"/>
    <w:rsid w:val="00C60D9E"/>
    <w:rsid w:val="00C6108E"/>
    <w:rsid w:val="00C62760"/>
    <w:rsid w:val="00C62E08"/>
    <w:rsid w:val="00C65404"/>
    <w:rsid w:val="00C66677"/>
    <w:rsid w:val="00C746B6"/>
    <w:rsid w:val="00C767CD"/>
    <w:rsid w:val="00C8151A"/>
    <w:rsid w:val="00C85ACD"/>
    <w:rsid w:val="00C9220B"/>
    <w:rsid w:val="00C93C6B"/>
    <w:rsid w:val="00C9428B"/>
    <w:rsid w:val="00C94E57"/>
    <w:rsid w:val="00C96EAF"/>
    <w:rsid w:val="00C973C0"/>
    <w:rsid w:val="00C979B1"/>
    <w:rsid w:val="00CA079D"/>
    <w:rsid w:val="00CA1C5E"/>
    <w:rsid w:val="00CA37D2"/>
    <w:rsid w:val="00CA4620"/>
    <w:rsid w:val="00CA4D17"/>
    <w:rsid w:val="00CA5817"/>
    <w:rsid w:val="00CA5BC2"/>
    <w:rsid w:val="00CA72CE"/>
    <w:rsid w:val="00CB416B"/>
    <w:rsid w:val="00CB4F9C"/>
    <w:rsid w:val="00CB5D91"/>
    <w:rsid w:val="00CB7936"/>
    <w:rsid w:val="00CB7FDA"/>
    <w:rsid w:val="00CC03EA"/>
    <w:rsid w:val="00CC1256"/>
    <w:rsid w:val="00CC1E12"/>
    <w:rsid w:val="00CC3D66"/>
    <w:rsid w:val="00CC4E5D"/>
    <w:rsid w:val="00CC5EBB"/>
    <w:rsid w:val="00CC7A38"/>
    <w:rsid w:val="00CD05BA"/>
    <w:rsid w:val="00CD1DDC"/>
    <w:rsid w:val="00CD29ED"/>
    <w:rsid w:val="00CD3A01"/>
    <w:rsid w:val="00CD40B5"/>
    <w:rsid w:val="00CD50E7"/>
    <w:rsid w:val="00CD5935"/>
    <w:rsid w:val="00CD63D9"/>
    <w:rsid w:val="00CD794B"/>
    <w:rsid w:val="00CD7C49"/>
    <w:rsid w:val="00CE4A09"/>
    <w:rsid w:val="00CE4C01"/>
    <w:rsid w:val="00CE6B77"/>
    <w:rsid w:val="00CF3AA4"/>
    <w:rsid w:val="00CF3FC0"/>
    <w:rsid w:val="00CF557E"/>
    <w:rsid w:val="00CF7C32"/>
    <w:rsid w:val="00D0251F"/>
    <w:rsid w:val="00D02A03"/>
    <w:rsid w:val="00D04BEF"/>
    <w:rsid w:val="00D05229"/>
    <w:rsid w:val="00D0578E"/>
    <w:rsid w:val="00D1095E"/>
    <w:rsid w:val="00D10A47"/>
    <w:rsid w:val="00D11969"/>
    <w:rsid w:val="00D13AB5"/>
    <w:rsid w:val="00D1433C"/>
    <w:rsid w:val="00D15B0B"/>
    <w:rsid w:val="00D2073B"/>
    <w:rsid w:val="00D21445"/>
    <w:rsid w:val="00D23D62"/>
    <w:rsid w:val="00D251E6"/>
    <w:rsid w:val="00D30E8C"/>
    <w:rsid w:val="00D32B1C"/>
    <w:rsid w:val="00D32BC6"/>
    <w:rsid w:val="00D353DA"/>
    <w:rsid w:val="00D36760"/>
    <w:rsid w:val="00D43400"/>
    <w:rsid w:val="00D44486"/>
    <w:rsid w:val="00D4473E"/>
    <w:rsid w:val="00D4533E"/>
    <w:rsid w:val="00D517AB"/>
    <w:rsid w:val="00D53DA6"/>
    <w:rsid w:val="00D54EF0"/>
    <w:rsid w:val="00D613CB"/>
    <w:rsid w:val="00D61C5A"/>
    <w:rsid w:val="00D61E34"/>
    <w:rsid w:val="00D630D2"/>
    <w:rsid w:val="00D641CF"/>
    <w:rsid w:val="00D65010"/>
    <w:rsid w:val="00D6782D"/>
    <w:rsid w:val="00D70575"/>
    <w:rsid w:val="00D727B8"/>
    <w:rsid w:val="00D81C78"/>
    <w:rsid w:val="00D81EFB"/>
    <w:rsid w:val="00D82382"/>
    <w:rsid w:val="00D841F6"/>
    <w:rsid w:val="00D85AC5"/>
    <w:rsid w:val="00D85D6D"/>
    <w:rsid w:val="00D8657B"/>
    <w:rsid w:val="00D8684F"/>
    <w:rsid w:val="00D8723F"/>
    <w:rsid w:val="00D87696"/>
    <w:rsid w:val="00D91247"/>
    <w:rsid w:val="00D91D37"/>
    <w:rsid w:val="00D92888"/>
    <w:rsid w:val="00DA1F34"/>
    <w:rsid w:val="00DA20FC"/>
    <w:rsid w:val="00DA4050"/>
    <w:rsid w:val="00DA5FCB"/>
    <w:rsid w:val="00DB04B9"/>
    <w:rsid w:val="00DB0772"/>
    <w:rsid w:val="00DB2FB5"/>
    <w:rsid w:val="00DB4E96"/>
    <w:rsid w:val="00DC21B1"/>
    <w:rsid w:val="00DC297A"/>
    <w:rsid w:val="00DC37FE"/>
    <w:rsid w:val="00DD1D2C"/>
    <w:rsid w:val="00DD31CB"/>
    <w:rsid w:val="00DD3B57"/>
    <w:rsid w:val="00DD4259"/>
    <w:rsid w:val="00DD425E"/>
    <w:rsid w:val="00DD45DE"/>
    <w:rsid w:val="00DD5E2A"/>
    <w:rsid w:val="00DE0006"/>
    <w:rsid w:val="00DE095A"/>
    <w:rsid w:val="00DE2C8E"/>
    <w:rsid w:val="00DE3A5A"/>
    <w:rsid w:val="00DE72D4"/>
    <w:rsid w:val="00DF0DCF"/>
    <w:rsid w:val="00DF11F4"/>
    <w:rsid w:val="00DF128E"/>
    <w:rsid w:val="00DF1FF1"/>
    <w:rsid w:val="00DF4378"/>
    <w:rsid w:val="00DF5E81"/>
    <w:rsid w:val="00E042E4"/>
    <w:rsid w:val="00E0500D"/>
    <w:rsid w:val="00E06B54"/>
    <w:rsid w:val="00E10607"/>
    <w:rsid w:val="00E10B3D"/>
    <w:rsid w:val="00E11C79"/>
    <w:rsid w:val="00E1248F"/>
    <w:rsid w:val="00E13B13"/>
    <w:rsid w:val="00E14D9A"/>
    <w:rsid w:val="00E158DF"/>
    <w:rsid w:val="00E16AAB"/>
    <w:rsid w:val="00E16DBF"/>
    <w:rsid w:val="00E17F23"/>
    <w:rsid w:val="00E21983"/>
    <w:rsid w:val="00E21F79"/>
    <w:rsid w:val="00E2431A"/>
    <w:rsid w:val="00E24536"/>
    <w:rsid w:val="00E25272"/>
    <w:rsid w:val="00E26588"/>
    <w:rsid w:val="00E33B76"/>
    <w:rsid w:val="00E3508D"/>
    <w:rsid w:val="00E369E2"/>
    <w:rsid w:val="00E370E5"/>
    <w:rsid w:val="00E4077C"/>
    <w:rsid w:val="00E43A5A"/>
    <w:rsid w:val="00E464E0"/>
    <w:rsid w:val="00E5278A"/>
    <w:rsid w:val="00E55589"/>
    <w:rsid w:val="00E64024"/>
    <w:rsid w:val="00E64118"/>
    <w:rsid w:val="00E71DD9"/>
    <w:rsid w:val="00E722EC"/>
    <w:rsid w:val="00E724BA"/>
    <w:rsid w:val="00E72D96"/>
    <w:rsid w:val="00E74758"/>
    <w:rsid w:val="00E773C5"/>
    <w:rsid w:val="00E84260"/>
    <w:rsid w:val="00E84C55"/>
    <w:rsid w:val="00E85C86"/>
    <w:rsid w:val="00E87478"/>
    <w:rsid w:val="00E8795D"/>
    <w:rsid w:val="00E87E39"/>
    <w:rsid w:val="00E90783"/>
    <w:rsid w:val="00E9504D"/>
    <w:rsid w:val="00E96976"/>
    <w:rsid w:val="00EA0C77"/>
    <w:rsid w:val="00EA16E7"/>
    <w:rsid w:val="00EA16E9"/>
    <w:rsid w:val="00EA1870"/>
    <w:rsid w:val="00EA27B8"/>
    <w:rsid w:val="00EA376A"/>
    <w:rsid w:val="00EA3D74"/>
    <w:rsid w:val="00EA4C8B"/>
    <w:rsid w:val="00EA5A39"/>
    <w:rsid w:val="00EA73B2"/>
    <w:rsid w:val="00EB3839"/>
    <w:rsid w:val="00EB423E"/>
    <w:rsid w:val="00EB4D51"/>
    <w:rsid w:val="00EB5258"/>
    <w:rsid w:val="00EB5C1B"/>
    <w:rsid w:val="00EB6E25"/>
    <w:rsid w:val="00EB7394"/>
    <w:rsid w:val="00EC0CD3"/>
    <w:rsid w:val="00EC0FC5"/>
    <w:rsid w:val="00EC23F8"/>
    <w:rsid w:val="00EC5FF8"/>
    <w:rsid w:val="00EC6EFB"/>
    <w:rsid w:val="00EC6FDF"/>
    <w:rsid w:val="00EC7FAA"/>
    <w:rsid w:val="00ED0F1B"/>
    <w:rsid w:val="00ED31AD"/>
    <w:rsid w:val="00ED4E53"/>
    <w:rsid w:val="00ED7EC0"/>
    <w:rsid w:val="00EE0839"/>
    <w:rsid w:val="00EE3E1D"/>
    <w:rsid w:val="00EE56B2"/>
    <w:rsid w:val="00EE6B9F"/>
    <w:rsid w:val="00EF04EB"/>
    <w:rsid w:val="00EF1E1E"/>
    <w:rsid w:val="00EF359A"/>
    <w:rsid w:val="00EF4E42"/>
    <w:rsid w:val="00EF5129"/>
    <w:rsid w:val="00EF6B79"/>
    <w:rsid w:val="00EF706D"/>
    <w:rsid w:val="00F01ABE"/>
    <w:rsid w:val="00F02656"/>
    <w:rsid w:val="00F03B4D"/>
    <w:rsid w:val="00F076D8"/>
    <w:rsid w:val="00F1067F"/>
    <w:rsid w:val="00F13B50"/>
    <w:rsid w:val="00F153DE"/>
    <w:rsid w:val="00F179F4"/>
    <w:rsid w:val="00F20B66"/>
    <w:rsid w:val="00F23695"/>
    <w:rsid w:val="00F23EAF"/>
    <w:rsid w:val="00F268B2"/>
    <w:rsid w:val="00F2696A"/>
    <w:rsid w:val="00F27670"/>
    <w:rsid w:val="00F31A22"/>
    <w:rsid w:val="00F33674"/>
    <w:rsid w:val="00F34258"/>
    <w:rsid w:val="00F37064"/>
    <w:rsid w:val="00F37948"/>
    <w:rsid w:val="00F40C26"/>
    <w:rsid w:val="00F40FFA"/>
    <w:rsid w:val="00F435C1"/>
    <w:rsid w:val="00F43DA3"/>
    <w:rsid w:val="00F4609A"/>
    <w:rsid w:val="00F4684A"/>
    <w:rsid w:val="00F507D9"/>
    <w:rsid w:val="00F51252"/>
    <w:rsid w:val="00F51653"/>
    <w:rsid w:val="00F531DA"/>
    <w:rsid w:val="00F53927"/>
    <w:rsid w:val="00F53D8B"/>
    <w:rsid w:val="00F561A1"/>
    <w:rsid w:val="00F602D6"/>
    <w:rsid w:val="00F62ED5"/>
    <w:rsid w:val="00F67907"/>
    <w:rsid w:val="00F711C1"/>
    <w:rsid w:val="00F717E4"/>
    <w:rsid w:val="00F721BC"/>
    <w:rsid w:val="00F75675"/>
    <w:rsid w:val="00F772EC"/>
    <w:rsid w:val="00F777B9"/>
    <w:rsid w:val="00F80820"/>
    <w:rsid w:val="00F83170"/>
    <w:rsid w:val="00F8434F"/>
    <w:rsid w:val="00F84BB3"/>
    <w:rsid w:val="00F85AF9"/>
    <w:rsid w:val="00F86796"/>
    <w:rsid w:val="00F87561"/>
    <w:rsid w:val="00F911A3"/>
    <w:rsid w:val="00F91D15"/>
    <w:rsid w:val="00F934E0"/>
    <w:rsid w:val="00F94A23"/>
    <w:rsid w:val="00F96865"/>
    <w:rsid w:val="00F96C8D"/>
    <w:rsid w:val="00FA0156"/>
    <w:rsid w:val="00FA19C5"/>
    <w:rsid w:val="00FA2186"/>
    <w:rsid w:val="00FA5114"/>
    <w:rsid w:val="00FA5D0A"/>
    <w:rsid w:val="00FA5DF5"/>
    <w:rsid w:val="00FA6932"/>
    <w:rsid w:val="00FA6ABB"/>
    <w:rsid w:val="00FB13AC"/>
    <w:rsid w:val="00FB2CC6"/>
    <w:rsid w:val="00FB3F3D"/>
    <w:rsid w:val="00FB5638"/>
    <w:rsid w:val="00FB7302"/>
    <w:rsid w:val="00FD1C84"/>
    <w:rsid w:val="00FD34CA"/>
    <w:rsid w:val="00FD356A"/>
    <w:rsid w:val="00FD5BF3"/>
    <w:rsid w:val="00FD6376"/>
    <w:rsid w:val="00FD751A"/>
    <w:rsid w:val="00FE26DD"/>
    <w:rsid w:val="00FE3022"/>
    <w:rsid w:val="00FE3D1C"/>
    <w:rsid w:val="00FE5361"/>
    <w:rsid w:val="00FE5961"/>
    <w:rsid w:val="00FF0E1B"/>
    <w:rsid w:val="00FF4994"/>
    <w:rsid w:val="00FF4E18"/>
    <w:rsid w:val="00FF5F12"/>
    <w:rsid w:val="00FF6C2A"/>
    <w:rsid w:val="00FF7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0E"/>
  </w:style>
  <w:style w:type="paragraph" w:styleId="1">
    <w:name w:val="heading 1"/>
    <w:basedOn w:val="a"/>
    <w:next w:val="a"/>
    <w:link w:val="10"/>
    <w:uiPriority w:val="9"/>
    <w:qFormat/>
    <w:rsid w:val="00E72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7B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11B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46C"/>
    <w:rPr>
      <w:color w:val="0000FF" w:themeColor="hyperlink"/>
      <w:u w:val="single"/>
    </w:rPr>
  </w:style>
  <w:style w:type="character" w:customStyle="1" w:styleId="30">
    <w:name w:val="Заголовок 3 Знак"/>
    <w:basedOn w:val="a0"/>
    <w:link w:val="3"/>
    <w:uiPriority w:val="9"/>
    <w:rsid w:val="00207BF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722EC"/>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E722EC"/>
  </w:style>
  <w:style w:type="character" w:styleId="a4">
    <w:name w:val="Emphasis"/>
    <w:basedOn w:val="a0"/>
    <w:uiPriority w:val="20"/>
    <w:qFormat/>
    <w:rsid w:val="00EC6EFB"/>
    <w:rPr>
      <w:i/>
      <w:iCs/>
    </w:rPr>
  </w:style>
  <w:style w:type="character" w:customStyle="1" w:styleId="apple-converted-space">
    <w:name w:val="apple-converted-space"/>
    <w:basedOn w:val="a0"/>
    <w:rsid w:val="00FE26DD"/>
  </w:style>
  <w:style w:type="paragraph" w:styleId="a5">
    <w:name w:val="List Paragraph"/>
    <w:basedOn w:val="a"/>
    <w:uiPriority w:val="34"/>
    <w:qFormat/>
    <w:rsid w:val="00944965"/>
    <w:pPr>
      <w:ind w:left="720"/>
      <w:contextualSpacing/>
    </w:pPr>
  </w:style>
  <w:style w:type="paragraph" w:styleId="a6">
    <w:name w:val="header"/>
    <w:basedOn w:val="a"/>
    <w:link w:val="a7"/>
    <w:uiPriority w:val="99"/>
    <w:semiHidden/>
    <w:unhideWhenUsed/>
    <w:rsid w:val="004133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13312"/>
  </w:style>
  <w:style w:type="paragraph" w:styleId="a8">
    <w:name w:val="footer"/>
    <w:basedOn w:val="a"/>
    <w:link w:val="a9"/>
    <w:uiPriority w:val="99"/>
    <w:unhideWhenUsed/>
    <w:rsid w:val="004133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3312"/>
  </w:style>
  <w:style w:type="paragraph" w:styleId="aa">
    <w:name w:val="Balloon Text"/>
    <w:basedOn w:val="a"/>
    <w:link w:val="ab"/>
    <w:uiPriority w:val="99"/>
    <w:semiHidden/>
    <w:unhideWhenUsed/>
    <w:rsid w:val="00943B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B89"/>
    <w:rPr>
      <w:rFonts w:ascii="Tahoma" w:hAnsi="Tahoma" w:cs="Tahoma"/>
      <w:sz w:val="16"/>
      <w:szCs w:val="16"/>
    </w:rPr>
  </w:style>
  <w:style w:type="paragraph" w:styleId="ac">
    <w:name w:val="Normal (Web)"/>
    <w:basedOn w:val="a"/>
    <w:uiPriority w:val="99"/>
    <w:unhideWhenUsed/>
    <w:rsid w:val="008C5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1BD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311BD3"/>
    <w:rPr>
      <w:rFonts w:asciiTheme="majorHAnsi" w:eastAsiaTheme="majorEastAsia" w:hAnsiTheme="majorHAnsi" w:cstheme="majorBidi"/>
      <w:b/>
      <w:bCs/>
      <w:i/>
      <w:iCs/>
      <w:color w:val="4F81BD" w:themeColor="accent1"/>
    </w:rPr>
  </w:style>
  <w:style w:type="paragraph" w:customStyle="1" w:styleId="article-type">
    <w:name w:val="article-type"/>
    <w:basedOn w:val="a"/>
    <w:rsid w:val="00311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ournal-title">
    <w:name w:val="journal-title"/>
    <w:basedOn w:val="a0"/>
    <w:rsid w:val="00311BD3"/>
  </w:style>
  <w:style w:type="character" w:customStyle="1" w:styleId="divider">
    <w:name w:val="divider"/>
    <w:basedOn w:val="a0"/>
    <w:rsid w:val="00311BD3"/>
  </w:style>
  <w:style w:type="character" w:styleId="ad">
    <w:name w:val="FollowedHyperlink"/>
    <w:basedOn w:val="a0"/>
    <w:uiPriority w:val="99"/>
    <w:semiHidden/>
    <w:unhideWhenUsed/>
    <w:rsid w:val="00311BD3"/>
    <w:rPr>
      <w:color w:val="800080"/>
      <w:u w:val="single"/>
    </w:rPr>
  </w:style>
  <w:style w:type="character" w:customStyle="1" w:styleId="fn">
    <w:name w:val="fn"/>
    <w:basedOn w:val="a0"/>
    <w:rsid w:val="00311BD3"/>
  </w:style>
  <w:style w:type="character" w:customStyle="1" w:styleId="comma">
    <w:name w:val="comma"/>
    <w:basedOn w:val="a0"/>
    <w:rsid w:val="00311BD3"/>
  </w:style>
  <w:style w:type="character" w:customStyle="1" w:styleId="bullet">
    <w:name w:val="bullet"/>
    <w:basedOn w:val="a0"/>
    <w:rsid w:val="00311BD3"/>
  </w:style>
  <w:style w:type="paragraph" w:customStyle="1" w:styleId="full-text-link">
    <w:name w:val="full-text-link"/>
    <w:basedOn w:val="a"/>
    <w:rsid w:val="00311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b">
    <w:name w:val="mb"/>
    <w:basedOn w:val="a0"/>
    <w:rsid w:val="00311BD3"/>
  </w:style>
  <w:style w:type="character" w:customStyle="1" w:styleId="vcard">
    <w:name w:val="vcard"/>
    <w:basedOn w:val="a0"/>
    <w:rsid w:val="00311BD3"/>
  </w:style>
  <w:style w:type="character" w:customStyle="1" w:styleId="year">
    <w:name w:val="year"/>
    <w:basedOn w:val="a0"/>
    <w:rsid w:val="00311BD3"/>
  </w:style>
  <w:style w:type="character" w:customStyle="1" w:styleId="source-title">
    <w:name w:val="source-title"/>
    <w:basedOn w:val="a0"/>
    <w:rsid w:val="00311BD3"/>
  </w:style>
  <w:style w:type="character" w:customStyle="1" w:styleId="title">
    <w:name w:val="title"/>
    <w:basedOn w:val="a0"/>
    <w:rsid w:val="00311BD3"/>
  </w:style>
  <w:style w:type="character" w:customStyle="1" w:styleId="volume">
    <w:name w:val="volume"/>
    <w:basedOn w:val="a0"/>
    <w:rsid w:val="00311BD3"/>
  </w:style>
  <w:style w:type="character" w:customStyle="1" w:styleId="start-page">
    <w:name w:val="start-page"/>
    <w:basedOn w:val="a0"/>
    <w:rsid w:val="00311BD3"/>
  </w:style>
  <w:style w:type="character" w:customStyle="1" w:styleId="end-page">
    <w:name w:val="end-page"/>
    <w:basedOn w:val="a0"/>
    <w:rsid w:val="00311BD3"/>
  </w:style>
  <w:style w:type="character" w:customStyle="1" w:styleId="z3988">
    <w:name w:val="z3988"/>
    <w:basedOn w:val="a0"/>
    <w:rsid w:val="00311BD3"/>
  </w:style>
  <w:style w:type="paragraph" w:customStyle="1" w:styleId="download-refs">
    <w:name w:val="download-refs"/>
    <w:basedOn w:val="a"/>
    <w:rsid w:val="00311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respondence">
    <w:name w:val="correspondence"/>
    <w:basedOn w:val="a"/>
    <w:rsid w:val="00311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311BD3"/>
  </w:style>
  <w:style w:type="character" w:customStyle="1" w:styleId="hidden">
    <w:name w:val="hidden"/>
    <w:basedOn w:val="a0"/>
    <w:rsid w:val="00311BD3"/>
  </w:style>
  <w:style w:type="paragraph" w:styleId="z-">
    <w:name w:val="HTML Top of Form"/>
    <w:basedOn w:val="a"/>
    <w:next w:val="a"/>
    <w:link w:val="z-0"/>
    <w:hidden/>
    <w:uiPriority w:val="99"/>
    <w:semiHidden/>
    <w:unhideWhenUsed/>
    <w:rsid w:val="00311B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1B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1B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1BD3"/>
    <w:rPr>
      <w:rFonts w:ascii="Arial" w:eastAsia="Times New Roman" w:hAnsi="Arial" w:cs="Arial"/>
      <w:vanish/>
      <w:sz w:val="16"/>
      <w:szCs w:val="16"/>
      <w:lang w:eastAsia="ru-RU"/>
    </w:rPr>
  </w:style>
  <w:style w:type="paragraph" w:customStyle="1" w:styleId="copyright">
    <w:name w:val="copyright"/>
    <w:basedOn w:val="a"/>
    <w:rsid w:val="00311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unhideWhenUsed/>
    <w:rsid w:val="004B3233"/>
    <w:pPr>
      <w:spacing w:after="0" w:line="240" w:lineRule="auto"/>
    </w:pPr>
    <w:rPr>
      <w:sz w:val="20"/>
      <w:szCs w:val="20"/>
    </w:rPr>
  </w:style>
  <w:style w:type="character" w:customStyle="1" w:styleId="af">
    <w:name w:val="Текст сноски Знак"/>
    <w:basedOn w:val="a0"/>
    <w:link w:val="ae"/>
    <w:uiPriority w:val="99"/>
    <w:semiHidden/>
    <w:rsid w:val="004B3233"/>
    <w:rPr>
      <w:sz w:val="20"/>
      <w:szCs w:val="20"/>
    </w:rPr>
  </w:style>
  <w:style w:type="character" w:styleId="af0">
    <w:name w:val="footnote reference"/>
    <w:basedOn w:val="a0"/>
    <w:uiPriority w:val="99"/>
    <w:semiHidden/>
    <w:unhideWhenUsed/>
    <w:rsid w:val="004B3233"/>
    <w:rPr>
      <w:vertAlign w:val="superscript"/>
    </w:rPr>
  </w:style>
  <w:style w:type="paragraph" w:styleId="af1">
    <w:name w:val="Title"/>
    <w:basedOn w:val="a"/>
    <w:link w:val="af2"/>
    <w:uiPriority w:val="99"/>
    <w:qFormat/>
    <w:rsid w:val="00C94E57"/>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uiPriority w:val="10"/>
    <w:rsid w:val="00C94E57"/>
    <w:rPr>
      <w:rFonts w:ascii="Times New Roman" w:eastAsia="Times New Roman" w:hAnsi="Times New Roman" w:cs="Times New Roman"/>
      <w:b/>
      <w:sz w:val="24"/>
      <w:szCs w:val="20"/>
      <w:lang w:eastAsia="ru-RU"/>
    </w:rPr>
  </w:style>
  <w:style w:type="paragraph" w:styleId="af3">
    <w:name w:val="annotation text"/>
    <w:basedOn w:val="a"/>
    <w:link w:val="af4"/>
    <w:semiHidden/>
    <w:rsid w:val="00C94E57"/>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C94E57"/>
    <w:rPr>
      <w:rFonts w:ascii="Times New Roman" w:eastAsia="Times New Roman" w:hAnsi="Times New Roman" w:cs="Times New Roman"/>
      <w:sz w:val="20"/>
      <w:szCs w:val="20"/>
      <w:lang w:eastAsia="ru-RU"/>
    </w:rPr>
  </w:style>
  <w:style w:type="character" w:customStyle="1" w:styleId="publicationsauthor">
    <w:name w:val="publications_author"/>
    <w:basedOn w:val="a0"/>
    <w:rsid w:val="00212636"/>
  </w:style>
  <w:style w:type="paragraph" w:customStyle="1" w:styleId="Default">
    <w:name w:val="Default"/>
    <w:rsid w:val="00436EA7"/>
    <w:pPr>
      <w:autoSpaceDE w:val="0"/>
      <w:autoSpaceDN w:val="0"/>
      <w:adjustRightInd w:val="0"/>
      <w:spacing w:after="0" w:line="240" w:lineRule="auto"/>
    </w:pPr>
    <w:rPr>
      <w:rFonts w:ascii="KDOOMF+TimesNewRoman,Bold" w:hAnsi="KDOOMF+TimesNewRoman,Bold" w:cs="KDOOMF+TimesNewRoman,Bold"/>
      <w:color w:val="000000"/>
      <w:sz w:val="24"/>
      <w:szCs w:val="24"/>
    </w:rPr>
  </w:style>
  <w:style w:type="table" w:styleId="af5">
    <w:name w:val="Table Grid"/>
    <w:basedOn w:val="a1"/>
    <w:uiPriority w:val="59"/>
    <w:rsid w:val="0006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2C49B1"/>
    <w:rPr>
      <w:b/>
      <w:bCs/>
    </w:rPr>
  </w:style>
  <w:style w:type="character" w:customStyle="1" w:styleId="publication-meta-journal">
    <w:name w:val="publication-meta-journal"/>
    <w:basedOn w:val="a0"/>
    <w:rsid w:val="00E4077C"/>
  </w:style>
  <w:style w:type="character" w:customStyle="1" w:styleId="publication-meta-separator">
    <w:name w:val="publication-meta-separator"/>
    <w:basedOn w:val="a0"/>
    <w:rsid w:val="00E4077C"/>
  </w:style>
  <w:style w:type="character" w:customStyle="1" w:styleId="publication-meta-date">
    <w:name w:val="publication-meta-date"/>
    <w:basedOn w:val="a0"/>
    <w:rsid w:val="00E4077C"/>
  </w:style>
  <w:style w:type="character" w:customStyle="1" w:styleId="publication-meta-stats">
    <w:name w:val="publication-meta-stats"/>
    <w:basedOn w:val="a0"/>
    <w:rsid w:val="00E4077C"/>
  </w:style>
  <w:style w:type="character" w:customStyle="1" w:styleId="publication-author-position">
    <w:name w:val="publication-author-position"/>
    <w:basedOn w:val="a0"/>
    <w:rsid w:val="00E4077C"/>
  </w:style>
  <w:style w:type="character" w:styleId="af7">
    <w:name w:val="annotation reference"/>
    <w:basedOn w:val="a0"/>
    <w:uiPriority w:val="99"/>
    <w:semiHidden/>
    <w:unhideWhenUsed/>
    <w:rsid w:val="00536514"/>
    <w:rPr>
      <w:sz w:val="16"/>
      <w:szCs w:val="16"/>
    </w:rPr>
  </w:style>
  <w:style w:type="paragraph" w:styleId="af8">
    <w:name w:val="annotation subject"/>
    <w:basedOn w:val="af3"/>
    <w:next w:val="af3"/>
    <w:link w:val="af9"/>
    <w:uiPriority w:val="99"/>
    <w:semiHidden/>
    <w:unhideWhenUsed/>
    <w:rsid w:val="00536514"/>
    <w:pPr>
      <w:spacing w:after="200"/>
    </w:pPr>
    <w:rPr>
      <w:rFonts w:asciiTheme="minorHAnsi" w:eastAsiaTheme="minorHAnsi" w:hAnsiTheme="minorHAnsi" w:cstheme="minorBidi"/>
      <w:b/>
      <w:bCs/>
      <w:lang w:eastAsia="en-US"/>
    </w:rPr>
  </w:style>
  <w:style w:type="character" w:customStyle="1" w:styleId="af9">
    <w:name w:val="Тема примечания Знак"/>
    <w:basedOn w:val="af4"/>
    <w:link w:val="af8"/>
    <w:uiPriority w:val="99"/>
    <w:semiHidden/>
    <w:rsid w:val="00536514"/>
    <w:rPr>
      <w:b/>
      <w:bCs/>
    </w:rPr>
  </w:style>
  <w:style w:type="character" w:customStyle="1" w:styleId="personname">
    <w:name w:val="person_name"/>
    <w:basedOn w:val="a0"/>
    <w:rsid w:val="00BE1884"/>
  </w:style>
  <w:style w:type="character" w:customStyle="1" w:styleId="familyname">
    <w:name w:val="familyname"/>
    <w:basedOn w:val="a0"/>
    <w:rsid w:val="00BE1884"/>
  </w:style>
  <w:style w:type="paragraph" w:customStyle="1" w:styleId="21">
    <w:name w:val="Основной текст 21"/>
    <w:basedOn w:val="a"/>
    <w:rsid w:val="00C746B6"/>
    <w:pPr>
      <w:spacing w:after="0"/>
    </w:pPr>
    <w:rPr>
      <w:rFonts w:ascii="Times New Roman" w:eastAsia="Times New Roman" w:hAnsi="Times New Roman" w:cs="Times New Roman"/>
      <w:sz w:val="24"/>
      <w:szCs w:val="20"/>
      <w:lang w:val="en-US" w:eastAsia="ru-RU"/>
    </w:rPr>
  </w:style>
  <w:style w:type="paragraph" w:customStyle="1" w:styleId="22">
    <w:name w:val="Основной текст 22"/>
    <w:basedOn w:val="a"/>
    <w:rsid w:val="002A5505"/>
    <w:pPr>
      <w:spacing w:after="0"/>
    </w:pPr>
    <w:rPr>
      <w:rFonts w:ascii="Times New Roman" w:eastAsia="Times New Roman" w:hAnsi="Times New Roman" w:cs="Times New Roman"/>
      <w:sz w:val="24"/>
      <w:szCs w:val="20"/>
      <w:lang w:val="en-US" w:eastAsia="ru-RU"/>
    </w:rPr>
  </w:style>
  <w:style w:type="paragraph" w:styleId="HTML">
    <w:name w:val="HTML Preformatted"/>
    <w:basedOn w:val="a"/>
    <w:link w:val="HTML0"/>
    <w:rsid w:val="00A7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35B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5154371">
      <w:bodyDiv w:val="1"/>
      <w:marLeft w:val="0"/>
      <w:marRight w:val="0"/>
      <w:marTop w:val="0"/>
      <w:marBottom w:val="0"/>
      <w:divBdr>
        <w:top w:val="none" w:sz="0" w:space="0" w:color="auto"/>
        <w:left w:val="none" w:sz="0" w:space="0" w:color="auto"/>
        <w:bottom w:val="none" w:sz="0" w:space="0" w:color="auto"/>
        <w:right w:val="none" w:sz="0" w:space="0" w:color="auto"/>
      </w:divBdr>
    </w:div>
    <w:div w:id="103816933">
      <w:bodyDiv w:val="1"/>
      <w:marLeft w:val="0"/>
      <w:marRight w:val="0"/>
      <w:marTop w:val="0"/>
      <w:marBottom w:val="0"/>
      <w:divBdr>
        <w:top w:val="none" w:sz="0" w:space="0" w:color="auto"/>
        <w:left w:val="none" w:sz="0" w:space="0" w:color="auto"/>
        <w:bottom w:val="none" w:sz="0" w:space="0" w:color="auto"/>
        <w:right w:val="none" w:sz="0" w:space="0" w:color="auto"/>
      </w:divBdr>
    </w:div>
    <w:div w:id="163861941">
      <w:bodyDiv w:val="1"/>
      <w:marLeft w:val="0"/>
      <w:marRight w:val="0"/>
      <w:marTop w:val="0"/>
      <w:marBottom w:val="0"/>
      <w:divBdr>
        <w:top w:val="none" w:sz="0" w:space="0" w:color="auto"/>
        <w:left w:val="none" w:sz="0" w:space="0" w:color="auto"/>
        <w:bottom w:val="none" w:sz="0" w:space="0" w:color="auto"/>
        <w:right w:val="none" w:sz="0" w:space="0" w:color="auto"/>
      </w:divBdr>
      <w:divsChild>
        <w:div w:id="1898738920">
          <w:marLeft w:val="0"/>
          <w:marRight w:val="0"/>
          <w:marTop w:val="0"/>
          <w:marBottom w:val="0"/>
          <w:divBdr>
            <w:top w:val="none" w:sz="0" w:space="0" w:color="auto"/>
            <w:left w:val="none" w:sz="0" w:space="0" w:color="auto"/>
            <w:bottom w:val="none" w:sz="0" w:space="0" w:color="auto"/>
            <w:right w:val="none" w:sz="0" w:space="0" w:color="auto"/>
          </w:divBdr>
          <w:divsChild>
            <w:div w:id="329872288">
              <w:marLeft w:val="0"/>
              <w:marRight w:val="0"/>
              <w:marTop w:val="0"/>
              <w:marBottom w:val="0"/>
              <w:divBdr>
                <w:top w:val="none" w:sz="0" w:space="0" w:color="auto"/>
                <w:left w:val="none" w:sz="0" w:space="0" w:color="auto"/>
                <w:bottom w:val="none" w:sz="0" w:space="0" w:color="auto"/>
                <w:right w:val="none" w:sz="0" w:space="0" w:color="auto"/>
              </w:divBdr>
              <w:divsChild>
                <w:div w:id="1506284736">
                  <w:marLeft w:val="0"/>
                  <w:marRight w:val="0"/>
                  <w:marTop w:val="0"/>
                  <w:marBottom w:val="0"/>
                  <w:divBdr>
                    <w:top w:val="none" w:sz="0" w:space="0" w:color="auto"/>
                    <w:left w:val="none" w:sz="0" w:space="0" w:color="auto"/>
                    <w:bottom w:val="none" w:sz="0" w:space="0" w:color="auto"/>
                    <w:right w:val="none" w:sz="0" w:space="0" w:color="auto"/>
                  </w:divBdr>
                  <w:divsChild>
                    <w:div w:id="7114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7711">
          <w:marLeft w:val="0"/>
          <w:marRight w:val="0"/>
          <w:marTop w:val="0"/>
          <w:marBottom w:val="0"/>
          <w:divBdr>
            <w:top w:val="none" w:sz="0" w:space="0" w:color="auto"/>
            <w:left w:val="none" w:sz="0" w:space="0" w:color="auto"/>
            <w:bottom w:val="none" w:sz="0" w:space="0" w:color="auto"/>
            <w:right w:val="none" w:sz="0" w:space="0" w:color="auto"/>
          </w:divBdr>
          <w:divsChild>
            <w:div w:id="492112097">
              <w:marLeft w:val="0"/>
              <w:marRight w:val="0"/>
              <w:marTop w:val="0"/>
              <w:marBottom w:val="0"/>
              <w:divBdr>
                <w:top w:val="none" w:sz="0" w:space="0" w:color="auto"/>
                <w:left w:val="none" w:sz="0" w:space="0" w:color="auto"/>
                <w:bottom w:val="none" w:sz="0" w:space="0" w:color="auto"/>
                <w:right w:val="none" w:sz="0" w:space="0" w:color="auto"/>
              </w:divBdr>
              <w:divsChild>
                <w:div w:id="303170027">
                  <w:marLeft w:val="0"/>
                  <w:marRight w:val="0"/>
                  <w:marTop w:val="96"/>
                  <w:marBottom w:val="96"/>
                  <w:divBdr>
                    <w:top w:val="none" w:sz="0" w:space="2" w:color="auto"/>
                    <w:left w:val="none" w:sz="0" w:space="2" w:color="auto"/>
                    <w:bottom w:val="dotted" w:sz="2" w:space="0" w:color="898989"/>
                    <w:right w:val="none" w:sz="0" w:space="0" w:color="auto"/>
                  </w:divBdr>
                </w:div>
              </w:divsChild>
            </w:div>
            <w:div w:id="1168784916">
              <w:marLeft w:val="0"/>
              <w:marRight w:val="0"/>
              <w:marTop w:val="0"/>
              <w:marBottom w:val="0"/>
              <w:divBdr>
                <w:top w:val="none" w:sz="0" w:space="0" w:color="auto"/>
                <w:left w:val="none" w:sz="0" w:space="0" w:color="auto"/>
                <w:bottom w:val="none" w:sz="0" w:space="0" w:color="auto"/>
                <w:right w:val="none" w:sz="0" w:space="0" w:color="auto"/>
              </w:divBdr>
              <w:divsChild>
                <w:div w:id="1196314418">
                  <w:marLeft w:val="0"/>
                  <w:marRight w:val="0"/>
                  <w:marTop w:val="0"/>
                  <w:marBottom w:val="0"/>
                  <w:divBdr>
                    <w:top w:val="none" w:sz="0" w:space="0" w:color="auto"/>
                    <w:left w:val="none" w:sz="0" w:space="0" w:color="auto"/>
                    <w:bottom w:val="none" w:sz="0" w:space="0" w:color="auto"/>
                    <w:right w:val="none" w:sz="0" w:space="0" w:color="auto"/>
                  </w:divBdr>
                  <w:divsChild>
                    <w:div w:id="10022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00688">
      <w:bodyDiv w:val="1"/>
      <w:marLeft w:val="0"/>
      <w:marRight w:val="0"/>
      <w:marTop w:val="0"/>
      <w:marBottom w:val="0"/>
      <w:divBdr>
        <w:top w:val="none" w:sz="0" w:space="0" w:color="auto"/>
        <w:left w:val="none" w:sz="0" w:space="0" w:color="auto"/>
        <w:bottom w:val="none" w:sz="0" w:space="0" w:color="auto"/>
        <w:right w:val="none" w:sz="0" w:space="0" w:color="auto"/>
      </w:divBdr>
    </w:div>
    <w:div w:id="292756332">
      <w:bodyDiv w:val="1"/>
      <w:marLeft w:val="0"/>
      <w:marRight w:val="0"/>
      <w:marTop w:val="0"/>
      <w:marBottom w:val="0"/>
      <w:divBdr>
        <w:top w:val="none" w:sz="0" w:space="0" w:color="auto"/>
        <w:left w:val="none" w:sz="0" w:space="0" w:color="auto"/>
        <w:bottom w:val="none" w:sz="0" w:space="0" w:color="auto"/>
        <w:right w:val="none" w:sz="0" w:space="0" w:color="auto"/>
      </w:divBdr>
    </w:div>
    <w:div w:id="359235261">
      <w:bodyDiv w:val="1"/>
      <w:marLeft w:val="0"/>
      <w:marRight w:val="0"/>
      <w:marTop w:val="0"/>
      <w:marBottom w:val="0"/>
      <w:divBdr>
        <w:top w:val="none" w:sz="0" w:space="0" w:color="auto"/>
        <w:left w:val="none" w:sz="0" w:space="0" w:color="auto"/>
        <w:bottom w:val="none" w:sz="0" w:space="0" w:color="auto"/>
        <w:right w:val="none" w:sz="0" w:space="0" w:color="auto"/>
      </w:divBdr>
      <w:divsChild>
        <w:div w:id="701786489">
          <w:marLeft w:val="0"/>
          <w:marRight w:val="0"/>
          <w:marTop w:val="0"/>
          <w:marBottom w:val="0"/>
          <w:divBdr>
            <w:top w:val="none" w:sz="0" w:space="0" w:color="auto"/>
            <w:left w:val="none" w:sz="0" w:space="0" w:color="auto"/>
            <w:bottom w:val="none" w:sz="0" w:space="0" w:color="auto"/>
            <w:right w:val="none" w:sz="0" w:space="0" w:color="auto"/>
          </w:divBdr>
          <w:divsChild>
            <w:div w:id="872156632">
              <w:marLeft w:val="0"/>
              <w:marRight w:val="0"/>
              <w:marTop w:val="0"/>
              <w:marBottom w:val="0"/>
              <w:divBdr>
                <w:top w:val="none" w:sz="0" w:space="0" w:color="auto"/>
                <w:left w:val="none" w:sz="0" w:space="0" w:color="auto"/>
                <w:bottom w:val="none" w:sz="0" w:space="0" w:color="auto"/>
                <w:right w:val="none" w:sz="0" w:space="0" w:color="auto"/>
              </w:divBdr>
              <w:divsChild>
                <w:div w:id="631059484">
                  <w:marLeft w:val="0"/>
                  <w:marRight w:val="0"/>
                  <w:marTop w:val="0"/>
                  <w:marBottom w:val="0"/>
                  <w:divBdr>
                    <w:top w:val="none" w:sz="0" w:space="0" w:color="auto"/>
                    <w:left w:val="none" w:sz="0" w:space="0" w:color="auto"/>
                    <w:bottom w:val="none" w:sz="0" w:space="0" w:color="auto"/>
                    <w:right w:val="none" w:sz="0" w:space="0" w:color="auto"/>
                  </w:divBdr>
                  <w:divsChild>
                    <w:div w:id="14632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3028">
          <w:marLeft w:val="0"/>
          <w:marRight w:val="0"/>
          <w:marTop w:val="0"/>
          <w:marBottom w:val="0"/>
          <w:divBdr>
            <w:top w:val="none" w:sz="0" w:space="0" w:color="auto"/>
            <w:left w:val="none" w:sz="0" w:space="0" w:color="auto"/>
            <w:bottom w:val="none" w:sz="0" w:space="0" w:color="auto"/>
            <w:right w:val="none" w:sz="0" w:space="0" w:color="auto"/>
          </w:divBdr>
          <w:divsChild>
            <w:div w:id="1713308404">
              <w:marLeft w:val="0"/>
              <w:marRight w:val="0"/>
              <w:marTop w:val="0"/>
              <w:marBottom w:val="0"/>
              <w:divBdr>
                <w:top w:val="none" w:sz="0" w:space="0" w:color="auto"/>
                <w:left w:val="none" w:sz="0" w:space="0" w:color="auto"/>
                <w:bottom w:val="none" w:sz="0" w:space="0" w:color="auto"/>
                <w:right w:val="none" w:sz="0" w:space="0" w:color="auto"/>
              </w:divBdr>
              <w:divsChild>
                <w:div w:id="1846629288">
                  <w:marLeft w:val="0"/>
                  <w:marRight w:val="0"/>
                  <w:marTop w:val="96"/>
                  <w:marBottom w:val="96"/>
                  <w:divBdr>
                    <w:top w:val="none" w:sz="0" w:space="2" w:color="auto"/>
                    <w:left w:val="none" w:sz="0" w:space="2" w:color="auto"/>
                    <w:bottom w:val="dotted" w:sz="2" w:space="0" w:color="898989"/>
                    <w:right w:val="none" w:sz="0" w:space="0" w:color="auto"/>
                  </w:divBdr>
                </w:div>
              </w:divsChild>
            </w:div>
            <w:div w:id="1795363856">
              <w:marLeft w:val="0"/>
              <w:marRight w:val="0"/>
              <w:marTop w:val="0"/>
              <w:marBottom w:val="0"/>
              <w:divBdr>
                <w:top w:val="none" w:sz="0" w:space="0" w:color="auto"/>
                <w:left w:val="none" w:sz="0" w:space="0" w:color="auto"/>
                <w:bottom w:val="none" w:sz="0" w:space="0" w:color="auto"/>
                <w:right w:val="none" w:sz="0" w:space="0" w:color="auto"/>
              </w:divBdr>
              <w:divsChild>
                <w:div w:id="1479958170">
                  <w:marLeft w:val="0"/>
                  <w:marRight w:val="0"/>
                  <w:marTop w:val="0"/>
                  <w:marBottom w:val="0"/>
                  <w:divBdr>
                    <w:top w:val="none" w:sz="0" w:space="0" w:color="auto"/>
                    <w:left w:val="none" w:sz="0" w:space="0" w:color="auto"/>
                    <w:bottom w:val="none" w:sz="0" w:space="0" w:color="auto"/>
                    <w:right w:val="none" w:sz="0" w:space="0" w:color="auto"/>
                  </w:divBdr>
                  <w:divsChild>
                    <w:div w:id="1176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4654">
      <w:bodyDiv w:val="1"/>
      <w:marLeft w:val="0"/>
      <w:marRight w:val="0"/>
      <w:marTop w:val="0"/>
      <w:marBottom w:val="0"/>
      <w:divBdr>
        <w:top w:val="none" w:sz="0" w:space="0" w:color="auto"/>
        <w:left w:val="none" w:sz="0" w:space="0" w:color="auto"/>
        <w:bottom w:val="none" w:sz="0" w:space="0" w:color="auto"/>
        <w:right w:val="none" w:sz="0" w:space="0" w:color="auto"/>
      </w:divBdr>
      <w:divsChild>
        <w:div w:id="1753550472">
          <w:marLeft w:val="0"/>
          <w:marRight w:val="0"/>
          <w:marTop w:val="0"/>
          <w:marBottom w:val="0"/>
          <w:divBdr>
            <w:top w:val="none" w:sz="0" w:space="0" w:color="auto"/>
            <w:left w:val="none" w:sz="0" w:space="0" w:color="auto"/>
            <w:bottom w:val="none" w:sz="0" w:space="0" w:color="auto"/>
            <w:right w:val="none" w:sz="0" w:space="0" w:color="auto"/>
          </w:divBdr>
          <w:divsChild>
            <w:div w:id="928275268">
              <w:marLeft w:val="0"/>
              <w:marRight w:val="0"/>
              <w:marTop w:val="96"/>
              <w:marBottom w:val="96"/>
              <w:divBdr>
                <w:top w:val="none" w:sz="0" w:space="2" w:color="auto"/>
                <w:left w:val="none" w:sz="0" w:space="2" w:color="auto"/>
                <w:bottom w:val="dotted" w:sz="2" w:space="0" w:color="898989"/>
                <w:right w:val="none" w:sz="0" w:space="0" w:color="auto"/>
              </w:divBdr>
            </w:div>
          </w:divsChild>
        </w:div>
        <w:div w:id="1410034116">
          <w:marLeft w:val="0"/>
          <w:marRight w:val="0"/>
          <w:marTop w:val="0"/>
          <w:marBottom w:val="0"/>
          <w:divBdr>
            <w:top w:val="none" w:sz="0" w:space="0" w:color="auto"/>
            <w:left w:val="none" w:sz="0" w:space="0" w:color="auto"/>
            <w:bottom w:val="none" w:sz="0" w:space="0" w:color="auto"/>
            <w:right w:val="none" w:sz="0" w:space="0" w:color="auto"/>
          </w:divBdr>
          <w:divsChild>
            <w:div w:id="23290726">
              <w:marLeft w:val="0"/>
              <w:marRight w:val="0"/>
              <w:marTop w:val="0"/>
              <w:marBottom w:val="0"/>
              <w:divBdr>
                <w:top w:val="none" w:sz="0" w:space="0" w:color="auto"/>
                <w:left w:val="none" w:sz="0" w:space="0" w:color="auto"/>
                <w:bottom w:val="none" w:sz="0" w:space="0" w:color="auto"/>
                <w:right w:val="none" w:sz="0" w:space="0" w:color="auto"/>
              </w:divBdr>
              <w:divsChild>
                <w:div w:id="21054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4586">
      <w:bodyDiv w:val="1"/>
      <w:marLeft w:val="0"/>
      <w:marRight w:val="0"/>
      <w:marTop w:val="0"/>
      <w:marBottom w:val="0"/>
      <w:divBdr>
        <w:top w:val="none" w:sz="0" w:space="0" w:color="auto"/>
        <w:left w:val="none" w:sz="0" w:space="0" w:color="auto"/>
        <w:bottom w:val="none" w:sz="0" w:space="0" w:color="auto"/>
        <w:right w:val="none" w:sz="0" w:space="0" w:color="auto"/>
      </w:divBdr>
    </w:div>
    <w:div w:id="465200481">
      <w:bodyDiv w:val="1"/>
      <w:marLeft w:val="0"/>
      <w:marRight w:val="0"/>
      <w:marTop w:val="0"/>
      <w:marBottom w:val="0"/>
      <w:divBdr>
        <w:top w:val="none" w:sz="0" w:space="0" w:color="auto"/>
        <w:left w:val="none" w:sz="0" w:space="0" w:color="auto"/>
        <w:bottom w:val="none" w:sz="0" w:space="0" w:color="auto"/>
        <w:right w:val="none" w:sz="0" w:space="0" w:color="auto"/>
      </w:divBdr>
    </w:div>
    <w:div w:id="468134003">
      <w:bodyDiv w:val="1"/>
      <w:marLeft w:val="0"/>
      <w:marRight w:val="0"/>
      <w:marTop w:val="0"/>
      <w:marBottom w:val="0"/>
      <w:divBdr>
        <w:top w:val="none" w:sz="0" w:space="0" w:color="auto"/>
        <w:left w:val="none" w:sz="0" w:space="0" w:color="auto"/>
        <w:bottom w:val="none" w:sz="0" w:space="0" w:color="auto"/>
        <w:right w:val="none" w:sz="0" w:space="0" w:color="auto"/>
      </w:divBdr>
      <w:divsChild>
        <w:div w:id="286855286">
          <w:marLeft w:val="0"/>
          <w:marRight w:val="0"/>
          <w:marTop w:val="0"/>
          <w:marBottom w:val="0"/>
          <w:divBdr>
            <w:top w:val="none" w:sz="0" w:space="0" w:color="auto"/>
            <w:left w:val="none" w:sz="0" w:space="0" w:color="auto"/>
            <w:bottom w:val="none" w:sz="0" w:space="0" w:color="auto"/>
            <w:right w:val="none" w:sz="0" w:space="0" w:color="auto"/>
          </w:divBdr>
        </w:div>
      </w:divsChild>
    </w:div>
    <w:div w:id="476728938">
      <w:bodyDiv w:val="1"/>
      <w:marLeft w:val="0"/>
      <w:marRight w:val="0"/>
      <w:marTop w:val="0"/>
      <w:marBottom w:val="0"/>
      <w:divBdr>
        <w:top w:val="none" w:sz="0" w:space="0" w:color="auto"/>
        <w:left w:val="none" w:sz="0" w:space="0" w:color="auto"/>
        <w:bottom w:val="none" w:sz="0" w:space="0" w:color="auto"/>
        <w:right w:val="none" w:sz="0" w:space="0" w:color="auto"/>
      </w:divBdr>
      <w:divsChild>
        <w:div w:id="2021395013">
          <w:marLeft w:val="0"/>
          <w:marRight w:val="0"/>
          <w:marTop w:val="0"/>
          <w:marBottom w:val="0"/>
          <w:divBdr>
            <w:top w:val="none" w:sz="0" w:space="0" w:color="auto"/>
            <w:left w:val="none" w:sz="0" w:space="0" w:color="auto"/>
            <w:bottom w:val="none" w:sz="0" w:space="0" w:color="auto"/>
            <w:right w:val="none" w:sz="0" w:space="0" w:color="auto"/>
          </w:divBdr>
          <w:divsChild>
            <w:div w:id="953826284">
              <w:marLeft w:val="0"/>
              <w:marRight w:val="0"/>
              <w:marTop w:val="0"/>
              <w:marBottom w:val="0"/>
              <w:divBdr>
                <w:top w:val="none" w:sz="0" w:space="0" w:color="auto"/>
                <w:left w:val="none" w:sz="0" w:space="0" w:color="auto"/>
                <w:bottom w:val="none" w:sz="0" w:space="0" w:color="auto"/>
                <w:right w:val="none" w:sz="0" w:space="0" w:color="auto"/>
              </w:divBdr>
            </w:div>
          </w:divsChild>
        </w:div>
        <w:div w:id="260797472">
          <w:marLeft w:val="0"/>
          <w:marRight w:val="0"/>
          <w:marTop w:val="0"/>
          <w:marBottom w:val="0"/>
          <w:divBdr>
            <w:top w:val="none" w:sz="0" w:space="0" w:color="auto"/>
            <w:left w:val="none" w:sz="0" w:space="0" w:color="auto"/>
            <w:bottom w:val="none" w:sz="0" w:space="0" w:color="auto"/>
            <w:right w:val="none" w:sz="0" w:space="0" w:color="auto"/>
          </w:divBdr>
        </w:div>
      </w:divsChild>
    </w:div>
    <w:div w:id="594631784">
      <w:bodyDiv w:val="1"/>
      <w:marLeft w:val="0"/>
      <w:marRight w:val="0"/>
      <w:marTop w:val="0"/>
      <w:marBottom w:val="0"/>
      <w:divBdr>
        <w:top w:val="none" w:sz="0" w:space="0" w:color="auto"/>
        <w:left w:val="none" w:sz="0" w:space="0" w:color="auto"/>
        <w:bottom w:val="none" w:sz="0" w:space="0" w:color="auto"/>
        <w:right w:val="none" w:sz="0" w:space="0" w:color="auto"/>
      </w:divBdr>
    </w:div>
    <w:div w:id="805707582">
      <w:bodyDiv w:val="1"/>
      <w:marLeft w:val="0"/>
      <w:marRight w:val="0"/>
      <w:marTop w:val="0"/>
      <w:marBottom w:val="0"/>
      <w:divBdr>
        <w:top w:val="none" w:sz="0" w:space="0" w:color="auto"/>
        <w:left w:val="none" w:sz="0" w:space="0" w:color="auto"/>
        <w:bottom w:val="none" w:sz="0" w:space="0" w:color="auto"/>
        <w:right w:val="none" w:sz="0" w:space="0" w:color="auto"/>
      </w:divBdr>
      <w:divsChild>
        <w:div w:id="1298604075">
          <w:marLeft w:val="0"/>
          <w:marRight w:val="0"/>
          <w:marTop w:val="0"/>
          <w:marBottom w:val="0"/>
          <w:divBdr>
            <w:top w:val="none" w:sz="0" w:space="0" w:color="auto"/>
            <w:left w:val="none" w:sz="0" w:space="0" w:color="auto"/>
            <w:bottom w:val="none" w:sz="0" w:space="0" w:color="auto"/>
            <w:right w:val="none" w:sz="0" w:space="0" w:color="auto"/>
          </w:divBdr>
          <w:divsChild>
            <w:div w:id="1688748875">
              <w:marLeft w:val="0"/>
              <w:marRight w:val="0"/>
              <w:marTop w:val="0"/>
              <w:marBottom w:val="0"/>
              <w:divBdr>
                <w:top w:val="none" w:sz="0" w:space="0" w:color="auto"/>
                <w:left w:val="single" w:sz="36" w:space="0" w:color="FFFFFF"/>
                <w:bottom w:val="none" w:sz="0" w:space="0" w:color="auto"/>
                <w:right w:val="single" w:sz="36" w:space="0" w:color="FFFFFF"/>
              </w:divBdr>
              <w:divsChild>
                <w:div w:id="39675000">
                  <w:marLeft w:val="-2262"/>
                  <w:marRight w:val="0"/>
                  <w:marTop w:val="0"/>
                  <w:marBottom w:val="0"/>
                  <w:divBdr>
                    <w:top w:val="none" w:sz="0" w:space="0" w:color="auto"/>
                    <w:left w:val="none" w:sz="0" w:space="0" w:color="auto"/>
                    <w:bottom w:val="none" w:sz="0" w:space="0" w:color="auto"/>
                    <w:right w:val="none" w:sz="0" w:space="0" w:color="auto"/>
                  </w:divBdr>
                  <w:divsChild>
                    <w:div w:id="687829379">
                      <w:marLeft w:val="0"/>
                      <w:marRight w:val="0"/>
                      <w:marTop w:val="0"/>
                      <w:marBottom w:val="151"/>
                      <w:divBdr>
                        <w:top w:val="none" w:sz="0" w:space="0" w:color="auto"/>
                        <w:left w:val="none" w:sz="0" w:space="0" w:color="auto"/>
                        <w:bottom w:val="none" w:sz="0" w:space="0" w:color="auto"/>
                        <w:right w:val="none" w:sz="0" w:space="0" w:color="auto"/>
                      </w:divBdr>
                    </w:div>
                    <w:div w:id="1135761527">
                      <w:marLeft w:val="0"/>
                      <w:marRight w:val="0"/>
                      <w:marTop w:val="0"/>
                      <w:marBottom w:val="151"/>
                      <w:divBdr>
                        <w:top w:val="single" w:sz="2" w:space="4" w:color="E7E7E7"/>
                        <w:left w:val="single" w:sz="2" w:space="0" w:color="E7E7E7"/>
                        <w:bottom w:val="single" w:sz="2" w:space="4" w:color="E7E7E7"/>
                        <w:right w:val="single" w:sz="2" w:space="0" w:color="E7E7E7"/>
                      </w:divBdr>
                      <w:divsChild>
                        <w:div w:id="856121799">
                          <w:marLeft w:val="0"/>
                          <w:marRight w:val="0"/>
                          <w:marTop w:val="0"/>
                          <w:marBottom w:val="0"/>
                          <w:divBdr>
                            <w:top w:val="none" w:sz="0" w:space="0" w:color="auto"/>
                            <w:left w:val="none" w:sz="0" w:space="0" w:color="auto"/>
                            <w:bottom w:val="none" w:sz="0" w:space="0" w:color="auto"/>
                            <w:right w:val="none" w:sz="0" w:space="0" w:color="auto"/>
                          </w:divBdr>
                        </w:div>
                      </w:divsChild>
                    </w:div>
                    <w:div w:id="1141922270">
                      <w:marLeft w:val="0"/>
                      <w:marRight w:val="0"/>
                      <w:marTop w:val="0"/>
                      <w:marBottom w:val="151"/>
                      <w:divBdr>
                        <w:top w:val="single" w:sz="2" w:space="4" w:color="E7E7E7"/>
                        <w:left w:val="single" w:sz="2" w:space="0" w:color="E7E7E7"/>
                        <w:bottom w:val="single" w:sz="2" w:space="4" w:color="E7E7E7"/>
                        <w:right w:val="single" w:sz="2" w:space="0" w:color="E7E7E7"/>
                      </w:divBdr>
                      <w:divsChild>
                        <w:div w:id="1484152256">
                          <w:marLeft w:val="0"/>
                          <w:marRight w:val="0"/>
                          <w:marTop w:val="0"/>
                          <w:marBottom w:val="0"/>
                          <w:divBdr>
                            <w:top w:val="none" w:sz="0" w:space="0" w:color="auto"/>
                            <w:left w:val="none" w:sz="0" w:space="0" w:color="auto"/>
                            <w:bottom w:val="none" w:sz="0" w:space="0" w:color="auto"/>
                            <w:right w:val="none" w:sz="0" w:space="0" w:color="auto"/>
                          </w:divBdr>
                        </w:div>
                      </w:divsChild>
                    </w:div>
                    <w:div w:id="1526484171">
                      <w:marLeft w:val="0"/>
                      <w:marRight w:val="0"/>
                      <w:marTop w:val="151"/>
                      <w:marBottom w:val="151"/>
                      <w:divBdr>
                        <w:top w:val="none" w:sz="0" w:space="4" w:color="auto"/>
                        <w:left w:val="none" w:sz="0" w:space="0" w:color="auto"/>
                        <w:bottom w:val="none" w:sz="0" w:space="0" w:color="auto"/>
                        <w:right w:val="none" w:sz="0" w:space="0" w:color="auto"/>
                      </w:divBdr>
                    </w:div>
                    <w:div w:id="1676609105">
                      <w:marLeft w:val="0"/>
                      <w:marRight w:val="0"/>
                      <w:marTop w:val="0"/>
                      <w:marBottom w:val="377"/>
                      <w:divBdr>
                        <w:top w:val="none" w:sz="0" w:space="0" w:color="auto"/>
                        <w:left w:val="none" w:sz="0" w:space="0" w:color="auto"/>
                        <w:bottom w:val="none" w:sz="0" w:space="0" w:color="auto"/>
                        <w:right w:val="none" w:sz="0" w:space="0" w:color="auto"/>
                      </w:divBdr>
                      <w:divsChild>
                        <w:div w:id="928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596">
                  <w:marLeft w:val="0"/>
                  <w:marRight w:val="0"/>
                  <w:marTop w:val="0"/>
                  <w:marBottom w:val="0"/>
                  <w:divBdr>
                    <w:top w:val="none" w:sz="0" w:space="0" w:color="auto"/>
                    <w:left w:val="none" w:sz="0" w:space="0" w:color="auto"/>
                    <w:bottom w:val="none" w:sz="0" w:space="0" w:color="auto"/>
                    <w:right w:val="none" w:sz="0" w:space="0" w:color="auto"/>
                  </w:divBdr>
                  <w:divsChild>
                    <w:div w:id="199440229">
                      <w:marLeft w:val="0"/>
                      <w:marRight w:val="0"/>
                      <w:marTop w:val="0"/>
                      <w:marBottom w:val="0"/>
                      <w:divBdr>
                        <w:top w:val="none" w:sz="0" w:space="0" w:color="auto"/>
                        <w:left w:val="none" w:sz="0" w:space="0" w:color="auto"/>
                        <w:bottom w:val="none" w:sz="0" w:space="0" w:color="auto"/>
                        <w:right w:val="none" w:sz="0" w:space="0" w:color="auto"/>
                      </w:divBdr>
                      <w:divsChild>
                        <w:div w:id="1801921746">
                          <w:marLeft w:val="0"/>
                          <w:marRight w:val="0"/>
                          <w:marTop w:val="0"/>
                          <w:marBottom w:val="0"/>
                          <w:divBdr>
                            <w:top w:val="none" w:sz="0" w:space="0" w:color="auto"/>
                            <w:left w:val="none" w:sz="0" w:space="0" w:color="auto"/>
                            <w:bottom w:val="none" w:sz="0" w:space="0" w:color="auto"/>
                            <w:right w:val="none" w:sz="0" w:space="0" w:color="auto"/>
                          </w:divBdr>
                        </w:div>
                      </w:divsChild>
                    </w:div>
                    <w:div w:id="467669336">
                      <w:marLeft w:val="0"/>
                      <w:marRight w:val="0"/>
                      <w:marTop w:val="151"/>
                      <w:marBottom w:val="0"/>
                      <w:divBdr>
                        <w:top w:val="none" w:sz="0" w:space="0" w:color="auto"/>
                        <w:left w:val="none" w:sz="0" w:space="0" w:color="auto"/>
                        <w:bottom w:val="none" w:sz="0" w:space="0" w:color="auto"/>
                        <w:right w:val="none" w:sz="0" w:space="0" w:color="auto"/>
                      </w:divBdr>
                    </w:div>
                    <w:div w:id="1080366486">
                      <w:marLeft w:val="0"/>
                      <w:marRight w:val="0"/>
                      <w:marTop w:val="0"/>
                      <w:marBottom w:val="0"/>
                      <w:divBdr>
                        <w:top w:val="none" w:sz="0" w:space="0" w:color="auto"/>
                        <w:left w:val="none" w:sz="0" w:space="0" w:color="auto"/>
                        <w:bottom w:val="none" w:sz="0" w:space="0" w:color="auto"/>
                        <w:right w:val="none" w:sz="0" w:space="0" w:color="auto"/>
                      </w:divBdr>
                      <w:divsChild>
                        <w:div w:id="665060694">
                          <w:marLeft w:val="0"/>
                          <w:marRight w:val="0"/>
                          <w:marTop w:val="0"/>
                          <w:marBottom w:val="0"/>
                          <w:divBdr>
                            <w:top w:val="none" w:sz="0" w:space="0" w:color="auto"/>
                            <w:left w:val="none" w:sz="0" w:space="0" w:color="auto"/>
                            <w:bottom w:val="none" w:sz="0" w:space="0" w:color="auto"/>
                            <w:right w:val="none" w:sz="0" w:space="0" w:color="auto"/>
                          </w:divBdr>
                        </w:div>
                        <w:div w:id="914629959">
                          <w:marLeft w:val="0"/>
                          <w:marRight w:val="0"/>
                          <w:marTop w:val="0"/>
                          <w:marBottom w:val="0"/>
                          <w:divBdr>
                            <w:top w:val="single" w:sz="2" w:space="0" w:color="E7E7E7"/>
                            <w:left w:val="none" w:sz="0" w:space="0" w:color="auto"/>
                            <w:bottom w:val="none" w:sz="0" w:space="0" w:color="auto"/>
                            <w:right w:val="none" w:sz="0" w:space="0" w:color="auto"/>
                          </w:divBdr>
                          <w:divsChild>
                            <w:div w:id="278730110">
                              <w:marLeft w:val="0"/>
                              <w:marRight w:val="0"/>
                              <w:marTop w:val="0"/>
                              <w:marBottom w:val="0"/>
                              <w:divBdr>
                                <w:top w:val="none" w:sz="0" w:space="0" w:color="auto"/>
                                <w:left w:val="none" w:sz="0" w:space="0" w:color="auto"/>
                                <w:bottom w:val="none" w:sz="0" w:space="0" w:color="auto"/>
                                <w:right w:val="none" w:sz="0" w:space="0" w:color="auto"/>
                              </w:divBdr>
                            </w:div>
                            <w:div w:id="1814523122">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511411247">
                      <w:marLeft w:val="0"/>
                      <w:marRight w:val="0"/>
                      <w:marTop w:val="0"/>
                      <w:marBottom w:val="0"/>
                      <w:divBdr>
                        <w:top w:val="none" w:sz="0" w:space="0" w:color="auto"/>
                        <w:left w:val="none" w:sz="0" w:space="0" w:color="auto"/>
                        <w:bottom w:val="none" w:sz="0" w:space="0" w:color="auto"/>
                        <w:right w:val="none" w:sz="0" w:space="0" w:color="auto"/>
                      </w:divBdr>
                      <w:divsChild>
                        <w:div w:id="1478258188">
                          <w:marLeft w:val="0"/>
                          <w:marRight w:val="0"/>
                          <w:marTop w:val="0"/>
                          <w:marBottom w:val="0"/>
                          <w:divBdr>
                            <w:top w:val="single" w:sz="2" w:space="0" w:color="E7E7E7"/>
                            <w:left w:val="none" w:sz="0" w:space="0" w:color="auto"/>
                            <w:bottom w:val="none" w:sz="0" w:space="0" w:color="auto"/>
                            <w:right w:val="none" w:sz="0" w:space="0" w:color="auto"/>
                          </w:divBdr>
                        </w:div>
                      </w:divsChild>
                    </w:div>
                    <w:div w:id="1575579581">
                      <w:marLeft w:val="0"/>
                      <w:marRight w:val="0"/>
                      <w:marTop w:val="0"/>
                      <w:marBottom w:val="0"/>
                      <w:divBdr>
                        <w:top w:val="none" w:sz="0" w:space="0" w:color="auto"/>
                        <w:left w:val="none" w:sz="0" w:space="0" w:color="auto"/>
                        <w:bottom w:val="none" w:sz="0" w:space="0" w:color="auto"/>
                        <w:right w:val="none" w:sz="0" w:space="0" w:color="auto"/>
                      </w:divBdr>
                      <w:divsChild>
                        <w:div w:id="215356907">
                          <w:marLeft w:val="0"/>
                          <w:marRight w:val="0"/>
                          <w:marTop w:val="0"/>
                          <w:marBottom w:val="0"/>
                          <w:divBdr>
                            <w:top w:val="single" w:sz="2" w:space="0" w:color="E7E7E7"/>
                            <w:left w:val="none" w:sz="0" w:space="0" w:color="auto"/>
                            <w:bottom w:val="none" w:sz="0" w:space="0" w:color="auto"/>
                            <w:right w:val="none" w:sz="0" w:space="0" w:color="auto"/>
                          </w:divBdr>
                          <w:divsChild>
                            <w:div w:id="8239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8669">
              <w:marLeft w:val="0"/>
              <w:marRight w:val="0"/>
              <w:marTop w:val="0"/>
              <w:marBottom w:val="0"/>
              <w:divBdr>
                <w:top w:val="none" w:sz="0" w:space="0" w:color="auto"/>
                <w:left w:val="single" w:sz="36" w:space="0" w:color="FFFFFF"/>
                <w:bottom w:val="none" w:sz="0" w:space="0" w:color="auto"/>
                <w:right w:val="single" w:sz="36" w:space="0" w:color="FFFFFF"/>
              </w:divBdr>
              <w:divsChild>
                <w:div w:id="562061352">
                  <w:marLeft w:val="0"/>
                  <w:marRight w:val="0"/>
                  <w:marTop w:val="0"/>
                  <w:marBottom w:val="0"/>
                  <w:divBdr>
                    <w:top w:val="none" w:sz="0" w:space="0" w:color="auto"/>
                    <w:left w:val="none" w:sz="0" w:space="0" w:color="auto"/>
                    <w:bottom w:val="none" w:sz="0" w:space="0" w:color="auto"/>
                    <w:right w:val="none" w:sz="0" w:space="0" w:color="auto"/>
                  </w:divBdr>
                  <w:divsChild>
                    <w:div w:id="26223496">
                      <w:marLeft w:val="0"/>
                      <w:marRight w:val="0"/>
                      <w:marTop w:val="0"/>
                      <w:marBottom w:val="0"/>
                      <w:divBdr>
                        <w:top w:val="none" w:sz="0" w:space="0" w:color="auto"/>
                        <w:left w:val="none" w:sz="0" w:space="0" w:color="auto"/>
                        <w:bottom w:val="none" w:sz="0" w:space="0" w:color="auto"/>
                        <w:right w:val="none" w:sz="0" w:space="0" w:color="auto"/>
                      </w:divBdr>
                      <w:divsChild>
                        <w:div w:id="1763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38291">
      <w:bodyDiv w:val="1"/>
      <w:marLeft w:val="0"/>
      <w:marRight w:val="0"/>
      <w:marTop w:val="0"/>
      <w:marBottom w:val="0"/>
      <w:divBdr>
        <w:top w:val="none" w:sz="0" w:space="0" w:color="auto"/>
        <w:left w:val="none" w:sz="0" w:space="0" w:color="auto"/>
        <w:bottom w:val="none" w:sz="0" w:space="0" w:color="auto"/>
        <w:right w:val="none" w:sz="0" w:space="0" w:color="auto"/>
      </w:divBdr>
    </w:div>
    <w:div w:id="903486894">
      <w:bodyDiv w:val="1"/>
      <w:marLeft w:val="0"/>
      <w:marRight w:val="0"/>
      <w:marTop w:val="0"/>
      <w:marBottom w:val="0"/>
      <w:divBdr>
        <w:top w:val="none" w:sz="0" w:space="0" w:color="auto"/>
        <w:left w:val="none" w:sz="0" w:space="0" w:color="auto"/>
        <w:bottom w:val="none" w:sz="0" w:space="0" w:color="auto"/>
        <w:right w:val="none" w:sz="0" w:space="0" w:color="auto"/>
      </w:divBdr>
    </w:div>
    <w:div w:id="940644393">
      <w:bodyDiv w:val="1"/>
      <w:marLeft w:val="0"/>
      <w:marRight w:val="0"/>
      <w:marTop w:val="0"/>
      <w:marBottom w:val="0"/>
      <w:divBdr>
        <w:top w:val="none" w:sz="0" w:space="0" w:color="auto"/>
        <w:left w:val="none" w:sz="0" w:space="0" w:color="auto"/>
        <w:bottom w:val="none" w:sz="0" w:space="0" w:color="auto"/>
        <w:right w:val="none" w:sz="0" w:space="0" w:color="auto"/>
      </w:divBdr>
    </w:div>
    <w:div w:id="990792118">
      <w:bodyDiv w:val="1"/>
      <w:marLeft w:val="0"/>
      <w:marRight w:val="0"/>
      <w:marTop w:val="0"/>
      <w:marBottom w:val="0"/>
      <w:divBdr>
        <w:top w:val="none" w:sz="0" w:space="0" w:color="auto"/>
        <w:left w:val="none" w:sz="0" w:space="0" w:color="auto"/>
        <w:bottom w:val="none" w:sz="0" w:space="0" w:color="auto"/>
        <w:right w:val="none" w:sz="0" w:space="0" w:color="auto"/>
      </w:divBdr>
    </w:div>
    <w:div w:id="1305045742">
      <w:bodyDiv w:val="1"/>
      <w:marLeft w:val="0"/>
      <w:marRight w:val="0"/>
      <w:marTop w:val="0"/>
      <w:marBottom w:val="0"/>
      <w:divBdr>
        <w:top w:val="none" w:sz="0" w:space="0" w:color="auto"/>
        <w:left w:val="none" w:sz="0" w:space="0" w:color="auto"/>
        <w:bottom w:val="none" w:sz="0" w:space="0" w:color="auto"/>
        <w:right w:val="none" w:sz="0" w:space="0" w:color="auto"/>
      </w:divBdr>
      <w:divsChild>
        <w:div w:id="1711874736">
          <w:marLeft w:val="0"/>
          <w:marRight w:val="0"/>
          <w:marTop w:val="0"/>
          <w:marBottom w:val="0"/>
          <w:divBdr>
            <w:top w:val="none" w:sz="0" w:space="0" w:color="auto"/>
            <w:left w:val="none" w:sz="0" w:space="0" w:color="auto"/>
            <w:bottom w:val="none" w:sz="0" w:space="0" w:color="auto"/>
            <w:right w:val="none" w:sz="0" w:space="0" w:color="auto"/>
          </w:divBdr>
          <w:divsChild>
            <w:div w:id="1185483783">
              <w:marLeft w:val="0"/>
              <w:marRight w:val="0"/>
              <w:marTop w:val="0"/>
              <w:marBottom w:val="0"/>
              <w:divBdr>
                <w:top w:val="none" w:sz="0" w:space="0" w:color="auto"/>
                <w:left w:val="none" w:sz="0" w:space="0" w:color="auto"/>
                <w:bottom w:val="none" w:sz="0" w:space="0" w:color="auto"/>
                <w:right w:val="none" w:sz="0" w:space="0" w:color="auto"/>
              </w:divBdr>
            </w:div>
          </w:divsChild>
        </w:div>
        <w:div w:id="1193029831">
          <w:marLeft w:val="0"/>
          <w:marRight w:val="0"/>
          <w:marTop w:val="0"/>
          <w:marBottom w:val="0"/>
          <w:divBdr>
            <w:top w:val="none" w:sz="0" w:space="0" w:color="auto"/>
            <w:left w:val="none" w:sz="0" w:space="0" w:color="auto"/>
            <w:bottom w:val="none" w:sz="0" w:space="0" w:color="auto"/>
            <w:right w:val="none" w:sz="0" w:space="0" w:color="auto"/>
          </w:divBdr>
        </w:div>
      </w:divsChild>
    </w:div>
    <w:div w:id="1446148878">
      <w:bodyDiv w:val="1"/>
      <w:marLeft w:val="0"/>
      <w:marRight w:val="0"/>
      <w:marTop w:val="0"/>
      <w:marBottom w:val="0"/>
      <w:divBdr>
        <w:top w:val="none" w:sz="0" w:space="0" w:color="auto"/>
        <w:left w:val="none" w:sz="0" w:space="0" w:color="auto"/>
        <w:bottom w:val="none" w:sz="0" w:space="0" w:color="auto"/>
        <w:right w:val="none" w:sz="0" w:space="0" w:color="auto"/>
      </w:divBdr>
      <w:divsChild>
        <w:div w:id="560288961">
          <w:marLeft w:val="0"/>
          <w:marRight w:val="0"/>
          <w:marTop w:val="0"/>
          <w:marBottom w:val="0"/>
          <w:divBdr>
            <w:top w:val="none" w:sz="0" w:space="0" w:color="auto"/>
            <w:left w:val="none" w:sz="0" w:space="0" w:color="auto"/>
            <w:bottom w:val="none" w:sz="0" w:space="0" w:color="auto"/>
            <w:right w:val="none" w:sz="0" w:space="0" w:color="auto"/>
          </w:divBdr>
        </w:div>
        <w:div w:id="1761633643">
          <w:marLeft w:val="0"/>
          <w:marRight w:val="0"/>
          <w:marTop w:val="0"/>
          <w:marBottom w:val="0"/>
          <w:divBdr>
            <w:top w:val="none" w:sz="0" w:space="0" w:color="auto"/>
            <w:left w:val="none" w:sz="0" w:space="0" w:color="auto"/>
            <w:bottom w:val="none" w:sz="0" w:space="0" w:color="auto"/>
            <w:right w:val="none" w:sz="0" w:space="0" w:color="auto"/>
          </w:divBdr>
          <w:divsChild>
            <w:div w:id="792022321">
              <w:marLeft w:val="0"/>
              <w:marRight w:val="0"/>
              <w:marTop w:val="0"/>
              <w:marBottom w:val="0"/>
              <w:divBdr>
                <w:top w:val="none" w:sz="0" w:space="0" w:color="auto"/>
                <w:left w:val="none" w:sz="0" w:space="0" w:color="auto"/>
                <w:bottom w:val="none" w:sz="0" w:space="0" w:color="auto"/>
                <w:right w:val="none" w:sz="0" w:space="0" w:color="auto"/>
              </w:divBdr>
              <w:divsChild>
                <w:div w:id="4609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1292">
      <w:bodyDiv w:val="1"/>
      <w:marLeft w:val="0"/>
      <w:marRight w:val="0"/>
      <w:marTop w:val="0"/>
      <w:marBottom w:val="0"/>
      <w:divBdr>
        <w:top w:val="none" w:sz="0" w:space="0" w:color="auto"/>
        <w:left w:val="none" w:sz="0" w:space="0" w:color="auto"/>
        <w:bottom w:val="none" w:sz="0" w:space="0" w:color="auto"/>
        <w:right w:val="none" w:sz="0" w:space="0" w:color="auto"/>
      </w:divBdr>
      <w:divsChild>
        <w:div w:id="1534997564">
          <w:marLeft w:val="0"/>
          <w:marRight w:val="0"/>
          <w:marTop w:val="0"/>
          <w:marBottom w:val="0"/>
          <w:divBdr>
            <w:top w:val="none" w:sz="0" w:space="0" w:color="auto"/>
            <w:left w:val="none" w:sz="0" w:space="0" w:color="auto"/>
            <w:bottom w:val="none" w:sz="0" w:space="0" w:color="auto"/>
            <w:right w:val="none" w:sz="0" w:space="0" w:color="auto"/>
          </w:divBdr>
          <w:divsChild>
            <w:div w:id="519319341">
              <w:marLeft w:val="0"/>
              <w:marRight w:val="0"/>
              <w:marTop w:val="0"/>
              <w:marBottom w:val="153"/>
              <w:divBdr>
                <w:top w:val="none" w:sz="0" w:space="0" w:color="auto"/>
                <w:left w:val="none" w:sz="0" w:space="0" w:color="auto"/>
                <w:bottom w:val="none" w:sz="0" w:space="0" w:color="auto"/>
                <w:right w:val="none" w:sz="0" w:space="0" w:color="auto"/>
              </w:divBdr>
              <w:divsChild>
                <w:div w:id="917976896">
                  <w:marLeft w:val="0"/>
                  <w:marRight w:val="0"/>
                  <w:marTop w:val="38"/>
                  <w:marBottom w:val="0"/>
                  <w:divBdr>
                    <w:top w:val="none" w:sz="0" w:space="0" w:color="auto"/>
                    <w:left w:val="none" w:sz="0" w:space="0" w:color="auto"/>
                    <w:bottom w:val="none" w:sz="0" w:space="0" w:color="auto"/>
                    <w:right w:val="none" w:sz="0" w:space="0" w:color="auto"/>
                  </w:divBdr>
                </w:div>
              </w:divsChild>
            </w:div>
            <w:div w:id="1100493189">
              <w:marLeft w:val="0"/>
              <w:marRight w:val="0"/>
              <w:marTop w:val="0"/>
              <w:marBottom w:val="0"/>
              <w:divBdr>
                <w:top w:val="none" w:sz="0" w:space="0" w:color="auto"/>
                <w:left w:val="none" w:sz="0" w:space="0" w:color="auto"/>
                <w:bottom w:val="none" w:sz="0" w:space="0" w:color="auto"/>
                <w:right w:val="none" w:sz="0" w:space="0" w:color="auto"/>
              </w:divBdr>
              <w:divsChild>
                <w:div w:id="360470813">
                  <w:marLeft w:val="0"/>
                  <w:marRight w:val="0"/>
                  <w:marTop w:val="0"/>
                  <w:marBottom w:val="0"/>
                  <w:divBdr>
                    <w:top w:val="single" w:sz="2" w:space="3" w:color="DDDDDD"/>
                    <w:left w:val="single" w:sz="2" w:space="3" w:color="DDDDDD"/>
                    <w:bottom w:val="single" w:sz="2" w:space="3" w:color="DDDDDD"/>
                    <w:right w:val="single" w:sz="2" w:space="3" w:color="DDDDDD"/>
                  </w:divBdr>
                  <w:divsChild>
                    <w:div w:id="1671444684">
                      <w:marLeft w:val="0"/>
                      <w:marRight w:val="0"/>
                      <w:marTop w:val="23"/>
                      <w:marBottom w:val="0"/>
                      <w:divBdr>
                        <w:top w:val="none" w:sz="0" w:space="0" w:color="auto"/>
                        <w:left w:val="none" w:sz="0" w:space="0" w:color="auto"/>
                        <w:bottom w:val="none" w:sz="0" w:space="0" w:color="auto"/>
                        <w:right w:val="none" w:sz="0" w:space="0" w:color="auto"/>
                      </w:divBdr>
                      <w:divsChild>
                        <w:div w:id="1732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10429">
          <w:marLeft w:val="0"/>
          <w:marRight w:val="0"/>
          <w:marTop w:val="153"/>
          <w:marBottom w:val="153"/>
          <w:divBdr>
            <w:top w:val="none" w:sz="0" w:space="0" w:color="auto"/>
            <w:left w:val="none" w:sz="0" w:space="0" w:color="auto"/>
            <w:bottom w:val="none" w:sz="0" w:space="0" w:color="auto"/>
            <w:right w:val="none" w:sz="0" w:space="0" w:color="auto"/>
          </w:divBdr>
          <w:divsChild>
            <w:div w:id="133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0392">
      <w:bodyDiv w:val="1"/>
      <w:marLeft w:val="0"/>
      <w:marRight w:val="0"/>
      <w:marTop w:val="0"/>
      <w:marBottom w:val="0"/>
      <w:divBdr>
        <w:top w:val="none" w:sz="0" w:space="0" w:color="auto"/>
        <w:left w:val="none" w:sz="0" w:space="0" w:color="auto"/>
        <w:bottom w:val="none" w:sz="0" w:space="0" w:color="auto"/>
        <w:right w:val="none" w:sz="0" w:space="0" w:color="auto"/>
      </w:divBdr>
      <w:divsChild>
        <w:div w:id="811022212">
          <w:marLeft w:val="0"/>
          <w:marRight w:val="0"/>
          <w:marTop w:val="0"/>
          <w:marBottom w:val="0"/>
          <w:divBdr>
            <w:top w:val="none" w:sz="0" w:space="0" w:color="auto"/>
            <w:left w:val="none" w:sz="0" w:space="0" w:color="auto"/>
            <w:bottom w:val="none" w:sz="0" w:space="0" w:color="auto"/>
            <w:right w:val="none" w:sz="0" w:space="0" w:color="auto"/>
          </w:divBdr>
          <w:divsChild>
            <w:div w:id="842940495">
              <w:marLeft w:val="0"/>
              <w:marRight w:val="0"/>
              <w:marTop w:val="96"/>
              <w:marBottom w:val="96"/>
              <w:divBdr>
                <w:top w:val="none" w:sz="0" w:space="2" w:color="auto"/>
                <w:left w:val="none" w:sz="0" w:space="2" w:color="auto"/>
                <w:bottom w:val="dotted" w:sz="2" w:space="0" w:color="898989"/>
                <w:right w:val="none" w:sz="0" w:space="0" w:color="auto"/>
              </w:divBdr>
            </w:div>
          </w:divsChild>
        </w:div>
        <w:div w:id="637535782">
          <w:marLeft w:val="0"/>
          <w:marRight w:val="0"/>
          <w:marTop w:val="0"/>
          <w:marBottom w:val="0"/>
          <w:divBdr>
            <w:top w:val="none" w:sz="0" w:space="0" w:color="auto"/>
            <w:left w:val="none" w:sz="0" w:space="0" w:color="auto"/>
            <w:bottom w:val="none" w:sz="0" w:space="0" w:color="auto"/>
            <w:right w:val="none" w:sz="0" w:space="0" w:color="auto"/>
          </w:divBdr>
          <w:divsChild>
            <w:div w:id="498545028">
              <w:marLeft w:val="0"/>
              <w:marRight w:val="0"/>
              <w:marTop w:val="0"/>
              <w:marBottom w:val="0"/>
              <w:divBdr>
                <w:top w:val="none" w:sz="0" w:space="0" w:color="auto"/>
                <w:left w:val="none" w:sz="0" w:space="0" w:color="auto"/>
                <w:bottom w:val="none" w:sz="0" w:space="0" w:color="auto"/>
                <w:right w:val="none" w:sz="0" w:space="0" w:color="auto"/>
              </w:divBdr>
              <w:divsChild>
                <w:div w:id="12577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8549">
      <w:bodyDiv w:val="1"/>
      <w:marLeft w:val="0"/>
      <w:marRight w:val="0"/>
      <w:marTop w:val="0"/>
      <w:marBottom w:val="0"/>
      <w:divBdr>
        <w:top w:val="none" w:sz="0" w:space="0" w:color="auto"/>
        <w:left w:val="none" w:sz="0" w:space="0" w:color="auto"/>
        <w:bottom w:val="none" w:sz="0" w:space="0" w:color="auto"/>
        <w:right w:val="none" w:sz="0" w:space="0" w:color="auto"/>
      </w:divBdr>
    </w:div>
    <w:div w:id="1885096068">
      <w:bodyDiv w:val="1"/>
      <w:marLeft w:val="0"/>
      <w:marRight w:val="0"/>
      <w:marTop w:val="0"/>
      <w:marBottom w:val="0"/>
      <w:divBdr>
        <w:top w:val="none" w:sz="0" w:space="0" w:color="auto"/>
        <w:left w:val="none" w:sz="0" w:space="0" w:color="auto"/>
        <w:bottom w:val="none" w:sz="0" w:space="0" w:color="auto"/>
        <w:right w:val="none" w:sz="0" w:space="0" w:color="auto"/>
      </w:divBdr>
    </w:div>
    <w:div w:id="1953701895">
      <w:bodyDiv w:val="1"/>
      <w:marLeft w:val="0"/>
      <w:marRight w:val="0"/>
      <w:marTop w:val="0"/>
      <w:marBottom w:val="0"/>
      <w:divBdr>
        <w:top w:val="none" w:sz="0" w:space="0" w:color="auto"/>
        <w:left w:val="none" w:sz="0" w:space="0" w:color="auto"/>
        <w:bottom w:val="none" w:sz="0" w:space="0" w:color="auto"/>
        <w:right w:val="none" w:sz="0" w:space="0" w:color="auto"/>
      </w:divBdr>
    </w:div>
    <w:div w:id="1975482685">
      <w:bodyDiv w:val="1"/>
      <w:marLeft w:val="0"/>
      <w:marRight w:val="0"/>
      <w:marTop w:val="0"/>
      <w:marBottom w:val="0"/>
      <w:divBdr>
        <w:top w:val="none" w:sz="0" w:space="0" w:color="auto"/>
        <w:left w:val="none" w:sz="0" w:space="0" w:color="auto"/>
        <w:bottom w:val="none" w:sz="0" w:space="0" w:color="auto"/>
        <w:right w:val="none" w:sz="0" w:space="0" w:color="auto"/>
      </w:divBdr>
    </w:div>
    <w:div w:id="2038582213">
      <w:bodyDiv w:val="1"/>
      <w:marLeft w:val="0"/>
      <w:marRight w:val="0"/>
      <w:marTop w:val="0"/>
      <w:marBottom w:val="0"/>
      <w:divBdr>
        <w:top w:val="none" w:sz="0" w:space="0" w:color="auto"/>
        <w:left w:val="none" w:sz="0" w:space="0" w:color="auto"/>
        <w:bottom w:val="none" w:sz="0" w:space="0" w:color="auto"/>
        <w:right w:val="none" w:sz="0" w:space="0" w:color="auto"/>
      </w:divBdr>
    </w:div>
    <w:div w:id="21325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20004" TargetMode="External"/><Relationship Id="rId13" Type="http://schemas.openxmlformats.org/officeDocument/2006/relationships/hyperlink" Target="http://www.nber.org/papers/w20004" TargetMode="External"/><Relationship Id="rId18" Type="http://schemas.openxmlformats.org/officeDocument/2006/relationships/hyperlink" Target="https://www.researchgate.net/journal/0939-3625_Economic_Systems" TargetMode="External"/><Relationship Id="rId3" Type="http://schemas.openxmlformats.org/officeDocument/2006/relationships/styles" Target="styles.xml"/><Relationship Id="rId21" Type="http://schemas.openxmlformats.org/officeDocument/2006/relationships/hyperlink" Target="https://www.google.ru/search?hl=ru&amp;newwindow=1&amp;output=search&amp;sclient=psy-ab&amp;q=Long-term+Persistence&amp;oq=&amp;gs_l=&amp;pbx=1&amp;gws_rd=ssl" TargetMode="External"/><Relationship Id="rId7" Type="http://schemas.openxmlformats.org/officeDocument/2006/relationships/endnotes" Target="endnotes.xml"/><Relationship Id="rId12" Type="http://schemas.openxmlformats.org/officeDocument/2006/relationships/hyperlink" Target="http://www.ecsocman.edu.ru/ons/" TargetMode="External"/><Relationship Id="rId17" Type="http://schemas.openxmlformats.org/officeDocument/2006/relationships/hyperlink" Target="http://www.sciencedirect.com/science/article/pii/S0939362513000320" TargetMode="External"/><Relationship Id="rId2" Type="http://schemas.openxmlformats.org/officeDocument/2006/relationships/numbering" Target="numbering.xml"/><Relationship Id="rId16" Type="http://schemas.openxmlformats.org/officeDocument/2006/relationships/hyperlink" Target="http://digitalcommons.law.yale.edu/fss_papers/342" TargetMode="External"/><Relationship Id="rId20" Type="http://schemas.openxmlformats.org/officeDocument/2006/relationships/hyperlink" Target="https://www.google.ru/url?sa=t&amp;rct=j&amp;q=&amp;esrc=s&amp;source=web&amp;cd=1&amp;ved=0ahUKEwiN6O_v3NfLAhUFp3IKHf1rCgUQFggcMAA&amp;url=http%3A%2F%2Fwww.kellogg.northwestern.edu%2Ffaculty%2Fsapienza%2Fhtm%2Fputnam.pdf&amp;usg=AFQjCNHXOqtEzqOAUlCkWRJfMy5F1yIp0g&amp;sig2=kwXRgV427uEw3Kft7pYJTw&amp;cad=rj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econ.cemi.rssi.ru/vm_polterovich/files/25-44_Polterovic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positorio.ul.pt/handle/10451/6770" TargetMode="External"/><Relationship Id="rId23" Type="http://schemas.openxmlformats.org/officeDocument/2006/relationships/fontTable" Target="fontTable.xml"/><Relationship Id="rId10" Type="http://schemas.openxmlformats.org/officeDocument/2006/relationships/hyperlink" Target="http://mathecon.cemi.rssi.ru/vm_polterovich/files/PoltPrivat1.pdf" TargetMode="External"/><Relationship Id="rId19" Type="http://schemas.openxmlformats.org/officeDocument/2006/relationships/hyperlink" Target="http://eprints.adm.unipi.it/1275/1/guidi.htm" TargetMode="External"/><Relationship Id="rId4" Type="http://schemas.openxmlformats.org/officeDocument/2006/relationships/settings" Target="settings.xml"/><Relationship Id="rId9" Type="http://schemas.openxmlformats.org/officeDocument/2006/relationships/hyperlink" Target="http://mathecon.cemi.rssi.ru/vm_polterovich/files/PoltPrivat2.pdf" TargetMode="External"/><Relationship Id="rId14" Type="http://schemas.openxmlformats.org/officeDocument/2006/relationships/hyperlink" Target="https://scholar.google.ru/citations?user=Zh6KKgcAAAAJ&amp;hl=ru&amp;oi=sr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holar.google.ru/citations?user=Zh6KKgcAAAAJ&amp;hl=ru&amp;oi=s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B89E-0402-4D11-B24B-0CA1CAFE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25</Pages>
  <Words>7431</Words>
  <Characters>51356</Characters>
  <Application>Microsoft Office Word</Application>
  <DocSecurity>0</DocSecurity>
  <Lines>900</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46</cp:revision>
  <cp:lastPrinted>2016-04-10T08:14:00Z</cp:lastPrinted>
  <dcterms:created xsi:type="dcterms:W3CDTF">2016-05-09T09:25:00Z</dcterms:created>
  <dcterms:modified xsi:type="dcterms:W3CDTF">2016-05-28T09:00:00Z</dcterms:modified>
</cp:coreProperties>
</file>